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1C6" w:rsidRPr="00804A9D" w:rsidRDefault="005F31C6" w:rsidP="005F31C6">
      <w:pPr>
        <w:shd w:val="clear" w:color="auto" w:fill="FFFFFF"/>
        <w:ind w:firstLine="709"/>
        <w:jc w:val="center"/>
        <w:rPr>
          <w:b/>
          <w:bCs/>
          <w:color w:val="000000"/>
          <w:spacing w:val="24"/>
          <w:w w:val="130"/>
          <w:sz w:val="28"/>
          <w:szCs w:val="28"/>
          <w:lang w:val="uz-Cyrl-UZ"/>
        </w:rPr>
      </w:pPr>
      <w:r w:rsidRPr="00804A9D">
        <w:rPr>
          <w:b/>
          <w:bCs/>
          <w:color w:val="000000"/>
          <w:spacing w:val="24"/>
          <w:w w:val="130"/>
          <w:sz w:val="28"/>
          <w:szCs w:val="28"/>
          <w:lang w:val="uz-Cyrl-UZ"/>
        </w:rPr>
        <w:t>ИШЛАБ ЧИҚАРИШ ВОСИТАЛАРИ САВДОСИ БЎЙИЧА ТИЖОРАТ-ВОСИТАЧИ ТАШКИЛ</w:t>
      </w:r>
      <w:r w:rsidRPr="00804A9D">
        <w:rPr>
          <w:b/>
          <w:bCs/>
          <w:color w:val="000000"/>
          <w:spacing w:val="24"/>
          <w:w w:val="130"/>
          <w:sz w:val="28"/>
          <w:szCs w:val="28"/>
        </w:rPr>
        <w:t>ОТЛ</w:t>
      </w:r>
      <w:r w:rsidRPr="00804A9D">
        <w:rPr>
          <w:b/>
          <w:bCs/>
          <w:color w:val="000000"/>
          <w:spacing w:val="24"/>
          <w:w w:val="130"/>
          <w:sz w:val="28"/>
          <w:szCs w:val="28"/>
          <w:lang w:val="uz-Cyrl-UZ"/>
        </w:rPr>
        <w:t>АР</w:t>
      </w:r>
    </w:p>
    <w:p w:rsidR="005F31C6" w:rsidRPr="00804A9D" w:rsidRDefault="005F31C6" w:rsidP="005F31C6">
      <w:pPr>
        <w:shd w:val="clear" w:color="auto" w:fill="FFFFFF"/>
        <w:ind w:firstLine="709"/>
        <w:jc w:val="center"/>
        <w:rPr>
          <w:b/>
          <w:bCs/>
          <w:spacing w:val="24"/>
          <w:w w:val="130"/>
          <w:sz w:val="28"/>
          <w:szCs w:val="28"/>
          <w:lang w:val="uz-Cyrl-UZ"/>
        </w:rPr>
      </w:pPr>
    </w:p>
    <w:p w:rsidR="005F31C6" w:rsidRPr="00804A9D" w:rsidRDefault="005F31C6" w:rsidP="005F31C6">
      <w:pPr>
        <w:shd w:val="clear" w:color="auto" w:fill="FFFFFF"/>
        <w:ind w:firstLine="709"/>
        <w:jc w:val="center"/>
        <w:rPr>
          <w:b/>
          <w:bCs/>
          <w:iCs/>
          <w:color w:val="000000"/>
          <w:spacing w:val="24"/>
          <w:w w:val="130"/>
          <w:sz w:val="28"/>
          <w:szCs w:val="28"/>
          <w:lang w:val="uz-Cyrl-UZ"/>
        </w:rPr>
      </w:pPr>
      <w:r w:rsidRPr="00804A9D">
        <w:rPr>
          <w:b/>
          <w:bCs/>
          <w:iCs/>
          <w:color w:val="000000"/>
          <w:spacing w:val="24"/>
          <w:w w:val="130"/>
          <w:sz w:val="28"/>
          <w:szCs w:val="28"/>
          <w:lang w:val="uz-Cyrl-UZ"/>
        </w:rPr>
        <w:t>5.1. Ишлаб чиқариш воситалари бозорига хизмат кўрсатувчи тижорат-воситачи ташкилотларнинг тури</w:t>
      </w:r>
    </w:p>
    <w:p w:rsidR="005F31C6" w:rsidRPr="00804A9D" w:rsidRDefault="005F31C6" w:rsidP="005F31C6">
      <w:pPr>
        <w:shd w:val="clear" w:color="auto" w:fill="FFFFFF"/>
        <w:ind w:firstLine="709"/>
        <w:jc w:val="center"/>
        <w:rPr>
          <w:b/>
          <w:bCs/>
          <w:iCs/>
          <w:spacing w:val="24"/>
          <w:w w:val="130"/>
          <w:sz w:val="28"/>
          <w:szCs w:val="28"/>
          <w:lang w:val="uz-Cyrl-UZ"/>
        </w:rPr>
      </w:pP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Ишлаб чиқариш воситаларининг швакуд бозорқда турли-туман тижорат-восшачилик ташхилшлари фаоли-ят кўреатади. Улар бир-бирндан хусусяягга, ташхилий 1узи.1шши, бажарадигаи хизматлари, фаолшгг кўлами ва бошқаларга кўра фарқланади. Кўпроқ учрайдиган ва то-вар ҳаракатланипшда сезиларли ўриини эгаллайдиғанла' ри тижорат-воситачи фирмалари, улгуржи дўконлар, улгуржи базалар, товар-хошшё биржалари, дистрибью-</w:t>
      </w:r>
      <w:bookmarkStart w:id="0" w:name="_GoBack"/>
      <w:r w:rsidRPr="00804A9D">
        <w:rPr>
          <w:color w:val="000000"/>
          <w:spacing w:val="24"/>
          <w:w w:val="130"/>
          <w:sz w:val="28"/>
          <w:szCs w:val="28"/>
          <w:lang w:val="uz-Cyrl-UZ"/>
        </w:rPr>
        <w:t>торлар</w:t>
      </w:r>
      <w:bookmarkEnd w:id="0"/>
      <w:r w:rsidRPr="00804A9D">
        <w:rPr>
          <w:color w:val="000000"/>
          <w:spacing w:val="24"/>
          <w:w w:val="130"/>
          <w:sz w:val="28"/>
          <w:szCs w:val="28"/>
          <w:lang w:val="uz-Cyrl-UZ"/>
        </w:rPr>
        <w:t>, брокерлик ва дилерлик конторалари, ярмарка-лар, аукционлар, коммивояяжрлар, лизшг корхоналар, сандо ва саноат агентлари ва бошлардир. Кейинги ўрииларда биз ТВТнинг энг муҳим шакляарига муфассал тўхталиб ўғамиз, ушбу қисмда эса уларгогаг турларига қискча тавсиф келтирамиз.</w:t>
      </w:r>
    </w:p>
    <w:p w:rsidR="005F31C6" w:rsidRPr="00804A9D" w:rsidRDefault="005F31C6" w:rsidP="005F31C6">
      <w:pPr>
        <w:ind w:firstLine="709"/>
        <w:jc w:val="both"/>
        <w:rPr>
          <w:color w:val="000000"/>
          <w:spacing w:val="24"/>
          <w:w w:val="130"/>
          <w:sz w:val="28"/>
          <w:szCs w:val="28"/>
          <w:lang w:val="uz-Cyrl-UZ"/>
        </w:rPr>
      </w:pPr>
      <w:r w:rsidRPr="00804A9D">
        <w:rPr>
          <w:color w:val="000000"/>
          <w:spacing w:val="24"/>
          <w:w w:val="130"/>
          <w:sz w:val="28"/>
          <w:szCs w:val="28"/>
          <w:lang w:val="uz-Cyrl-UZ"/>
        </w:rPr>
        <w:t>Тижорат-воситачи фирмалар ўзи ҳисобвдан ва кре-дит жалб этган ҳодца ўзига қарашли омборлардан, шу-нингдек маҳсулот тайёрловчи корхоналар ҳамда бошҳа воситачиларнинг омборларидаи ишлаб чиқаршн юсита-лари савдосининг амалга оширувчи улгуржи корхона-ларднр. Одатда, уларнинг таркибига омборлар, транс-норт хўжалиги, шугингдек турли хизматларни кўрсатувчи ишлаб чиқариш касава (цех)лари киради. Тижорат-воситачи фирмалар амадца масъулияти чек-ланган ширкат (МЧШ) ёки масъулияти чекланган жами-ят (МЧЖ) лар сифатида фаолият кўрсаткши муошн</w:t>
      </w:r>
      <w:r>
        <w:rPr>
          <w:noProof/>
          <w:lang w:val="en-US" w:eastAsia="en-US"/>
        </w:rPr>
        <mc:AlternateContent>
          <mc:Choice Requires="wps">
            <w:drawing>
              <wp:anchor distT="0" distB="0" distL="114300" distR="114300" simplePos="0" relativeHeight="251659264" behindDoc="0" locked="0" layoutInCell="0" allowOverlap="1">
                <wp:simplePos x="0" y="0"/>
                <wp:positionH relativeFrom="margin">
                  <wp:posOffset>8495030</wp:posOffset>
                </wp:positionH>
                <wp:positionV relativeFrom="paragraph">
                  <wp:posOffset>1593850</wp:posOffset>
                </wp:positionV>
                <wp:extent cx="0" cy="1005840"/>
                <wp:effectExtent l="13335" t="8890" r="5715" b="1397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8.9pt,125.5pt" to="668.9pt,2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" o:allowincell="f" strokeweight=".5pt">
                <w10:wrap anchorx="margin"/>
              </v:line>
            </w:pict>
          </mc:Fallback>
        </mc:AlternateContent>
      </w:r>
      <w:r w:rsidRPr="00804A9D">
        <w:rPr>
          <w:color w:val="000000"/>
          <w:spacing w:val="24"/>
          <w:w w:val="130"/>
          <w:sz w:val="28"/>
          <w:szCs w:val="28"/>
          <w:lang w:val="uz-Cyrl-UZ"/>
        </w:rPr>
        <w:t>.</w:t>
      </w:r>
    </w:p>
    <w:p w:rsidR="005F31C6" w:rsidRPr="00804A9D" w:rsidRDefault="005F31C6" w:rsidP="005F31C6">
      <w:pPr>
        <w:ind w:firstLine="709"/>
        <w:jc w:val="both"/>
        <w:rPr>
          <w:spacing w:val="24"/>
          <w:w w:val="130"/>
          <w:sz w:val="28"/>
          <w:szCs w:val="28"/>
          <w:lang w:val="uz-Cyrl-UZ"/>
        </w:rPr>
      </w:pPr>
      <w:r w:rsidRPr="00804A9D">
        <w:rPr>
          <w:color w:val="000000"/>
          <w:spacing w:val="24"/>
          <w:w w:val="130"/>
          <w:sz w:val="28"/>
          <w:szCs w:val="28"/>
          <w:lang w:val="uz-Cyrl-UZ"/>
        </w:rPr>
        <w:t xml:space="preserve">Кўпинча улар кооиератив ёки давлат корхонаси, миллий ёки ҳамкорликдаги корхона, шунингдек, ш ёки ёпиқ акциядорлик жамияти шаклида бўлиши </w:t>
      </w:r>
      <w:r w:rsidRPr="00804A9D">
        <w:rPr>
          <w:color w:val="000000"/>
          <w:spacing w:val="24"/>
          <w:w w:val="130"/>
          <w:sz w:val="28"/>
          <w:szCs w:val="28"/>
          <w:lang w:val="uz-Cyrl-UZ"/>
        </w:rPr>
        <w:lastRenderedPageBreak/>
        <w:t>мум- кин.</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Маҳсулот турлари бўйича ихтисослашган омборларн бирлаштирган, ягона транспорт, энергетика ш бошқа коммуникация (алоқа) тармоғига эга, марказлаштиршь Ган экспедицияси ва ёрдамчи хизматлари, шунингдек, омборлаштириш ҳамда товарларни ортиб жунатиш бўйича бошқарув маҳкамаси бўлган корхона улгуржи ба-за бўлиб ҳисобланади.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Товар биржалари — мунтазам фаолият кўрсатувчи оммавий товарлар бозори ҳисобланади. Товарлар қатъий миқдорда партияеи билан, бир хил сифатда бўлади. Уларнинг стандарт кўрсаткичи ҳам бир хидда бўлиб, бу партиялар маҳсуслаштирилмайди ва эркин ўзаро алмаш-тирилади. Товар биржаларида асосан хом ашё ва озиқ-овқат (дон, ёғ, металл, ёгоч-тахта, қанд ва б.) маҳсулотлар савдога қўйилади.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Савдо уйларига, одатда, брокерлик фирмалари кира-ди, улар муайян товарлар билан бойлашувни ўз-1 ҳисобидан ёки тайёрловчи корхона ҳисобидан, шунин-гдек бошқа улгуржи ҳомийлари ҳисобидан амалга оши-радилар. Кўпинча савдо уйлари мижозлар тотпириғига биноан ёки ўз хоҳшшпа кўра ўз хусусияхига кўра чайқов  бўлган фьючер савдода ишгирок этади. Шу билан бирга, кенг турдаги товар ва хизматлар бўйича экспорт-импорт операцияларини амалга оширувчи, халқаро шплаб чиқариш кооперашшсини илмий-техника ҳамкорликни ва бошкр ташқи иқгисодий алоқа шаклларини йўлга қўювчи ташкцл этувчи ташк? савдо ташкилотлари ҳам савдо уйи ҳисобланади.</w:t>
      </w:r>
    </w:p>
    <w:p w:rsidR="005F31C6" w:rsidRPr="00804A9D" w:rsidRDefault="005F31C6" w:rsidP="005F31C6">
      <w:pPr>
        <w:ind w:firstLine="709"/>
        <w:jc w:val="both"/>
        <w:rPr>
          <w:spacing w:val="24"/>
          <w:w w:val="130"/>
          <w:sz w:val="28"/>
          <w:szCs w:val="28"/>
          <w:lang w:val="uz-Cyrl-UZ"/>
        </w:rPr>
      </w:pPr>
      <w:r w:rsidRPr="00804A9D">
        <w:rPr>
          <w:color w:val="000000"/>
          <w:spacing w:val="24"/>
          <w:w w:val="130"/>
          <w:sz w:val="28"/>
          <w:szCs w:val="28"/>
          <w:lang w:val="uz-Cyrl-UZ"/>
        </w:rPr>
        <w:t xml:space="preserve">Дистрибюторлар деб тайёрловчи корхоналардан кўтара савдо асосида сотувни амалга оширадиган, му-жассама маркетинг ва воситачилик хизшти кўрсатадиган (турли жиҳозлар харид қилишда ва ноухау (шу жумладан про1рамма таъминоти бўйича) хизмати, шунингдек машина ва ускуналарни ўрнатиш, ишга ту-ширишида, фойдаланувчиларии ўк?ггишвда хизмат </w:t>
      </w:r>
      <w:r w:rsidRPr="00804A9D">
        <w:rPr>
          <w:color w:val="000000"/>
          <w:spacing w:val="24"/>
          <w:w w:val="130"/>
          <w:sz w:val="28"/>
          <w:szCs w:val="28"/>
          <w:lang w:val="uz-Cyrl-UZ"/>
        </w:rPr>
        <w:lastRenderedPageBreak/>
        <w:t>кўрсатадиган ҳамда маслаҳэт (консультаияя) берадиган фирмаларга айтилади.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Аукционлар ишлаб чтрти воснггалари ва бошқа товарлар билан бозор муиосабатлари шароитида савдо қилувчи ўзига хос фирма бўлиб ҳисобланади. Бу ўзига хос бозор бўлиб, унда сотувга қўйилган товар энг кўп нарх берган харидорга сотилади.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Ярмаркалар ишлаб чикэриш воситалари бозорида вақги-вақги билан фаолият кўрсатувчи ТВТнинг йирик шакли ҳисобланади. Одатда, крмарка, улкаи савдо. У мунтазам равишда, муайян жойда белгиланган вақгда, қўйилган товар нагуналари кўрувига асосланган мамла-кат ёки халқаро миқёсида ўтказилади. Кўргазма ва яр-марканинг бир-бирига ўхшаш томоилари жуда кўп, Кей-инга вақгларда халқаро миқёсдагиларнинг фарқи деярли қолмади. Улар халқаро бозорнинг алоҳида шакли бўлиб қолди. Унда тадбиркорлик алоқалари боғланади, наму-налар бўйича улгуржи савдо олиб борилади, савдо бай-лашувлари тузилади.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Брокерлик контораси ёки брокер бу  восигачи ташкилот ёки мустақйл воеитачи. Улар комиссион ман-фаатдорлик асоеида ўз мижозлари шнфаатини кўзлаб, улар ҳисобидан ҳаракат қилади. Улар олувчи учун сотув-чи, сотувчи учи олувчи излайди, йирик тартиадага то-варлар билан савдо қилади, шунга кўра- ўз хизматани бошқа воситачидарга қараганда анча паст нархларда таклиф этади. Одатда, улар товар-хом ашё биржаларида фаолият кўрсатади, фрааозка, суғурта ва бошқа хизмат-лар билан шутулланадй. Брокерлар товарии бевосита қўлидал ўтказмайди, байлашувли таъкшштаДди, шундан сўнг сотувчи ўз товарини тўғри олувчига жўнатади. Йи-рик брокерлик конторалари банклар билан ҳамкорлик қилади, харидорларга кредит беришда қатнашади, айни амалга ошувига кафолат беради ва бунинг учун тегшшш</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ҳақ ундиради.</w:t>
      </w:r>
    </w:p>
    <w:p w:rsidR="005F31C6" w:rsidRPr="00804A9D" w:rsidRDefault="005F31C6" w:rsidP="005F31C6">
      <w:pPr>
        <w:ind w:firstLine="709"/>
        <w:jc w:val="both"/>
        <w:rPr>
          <w:color w:val="000000"/>
          <w:spacing w:val="24"/>
          <w:w w:val="130"/>
          <w:sz w:val="28"/>
          <w:szCs w:val="28"/>
          <w:lang w:val="uz-Cyrl-UZ"/>
        </w:rPr>
      </w:pPr>
      <w:r w:rsidRPr="00804A9D">
        <w:rPr>
          <w:color w:val="000000"/>
          <w:spacing w:val="24"/>
          <w:w w:val="130"/>
          <w:sz w:val="28"/>
          <w:szCs w:val="28"/>
          <w:lang w:val="uz-Cyrl-UZ"/>
        </w:rPr>
        <w:t xml:space="preserve">Дилерлик контораси ва дилерларнинг.ўзига хос </w:t>
      </w:r>
      <w:r w:rsidRPr="00804A9D">
        <w:rPr>
          <w:color w:val="000000"/>
          <w:spacing w:val="24"/>
          <w:w w:val="130"/>
          <w:sz w:val="28"/>
          <w:szCs w:val="28"/>
          <w:lang w:val="uz-Cyrl-UZ"/>
        </w:rPr>
        <w:lastRenderedPageBreak/>
        <w:t>хусу-сият бўлиб, улар хдм брокерлар шуғулланадиган тижо-рат-воситачилик фаолияти билан шуғулланадилар, лекин буии ўз ҳисобларидан ва ўз номларидаи бажараДилар.</w:t>
      </w:r>
    </w:p>
    <w:p w:rsidR="005F31C6" w:rsidRPr="00804A9D" w:rsidRDefault="005F31C6" w:rsidP="005F31C6">
      <w:pPr>
        <w:ind w:firstLine="709"/>
        <w:jc w:val="both"/>
        <w:rPr>
          <w:spacing w:val="24"/>
          <w:w w:val="130"/>
          <w:sz w:val="28"/>
          <w:szCs w:val="28"/>
        </w:rPr>
      </w:pPr>
      <w:r>
        <w:rPr>
          <w:noProof/>
          <w:lang w:val="en-US" w:eastAsia="en-US"/>
        </w:rPr>
        <mc:AlternateContent>
          <mc:Choice Requires="wps">
            <w:drawing>
              <wp:anchor distT="0" distB="0" distL="114300" distR="114300" simplePos="0" relativeHeight="251660288" behindDoc="0" locked="0" layoutInCell="0" allowOverlap="1">
                <wp:simplePos x="0" y="0"/>
                <wp:positionH relativeFrom="margin">
                  <wp:posOffset>8479790</wp:posOffset>
                </wp:positionH>
                <wp:positionV relativeFrom="paragraph">
                  <wp:posOffset>-213360</wp:posOffset>
                </wp:positionV>
                <wp:extent cx="0" cy="506095"/>
                <wp:effectExtent l="7620" t="10795" r="11430" b="698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609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7.7pt,-16.8pt" to="667.7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" o:allowincell="f" strokeweight=".25pt">
                <w10:wrap anchorx="margin"/>
              </v:line>
            </w:pict>
          </mc:Fallback>
        </mc:AlternateContent>
      </w:r>
      <w:r>
        <w:rPr>
          <w:noProof/>
          <w:lang w:val="en-US" w:eastAsia="en-US"/>
        </w:rPr>
        <mc:AlternateContent>
          <mc:Choice Requires="wps">
            <w:drawing>
              <wp:anchor distT="0" distB="0" distL="114300" distR="114300" simplePos="0" relativeHeight="251661312" behindDoc="0" locked="0" layoutInCell="0" allowOverlap="1">
                <wp:simplePos x="0" y="0"/>
                <wp:positionH relativeFrom="margin">
                  <wp:posOffset>8497570</wp:posOffset>
                </wp:positionH>
                <wp:positionV relativeFrom="paragraph">
                  <wp:posOffset>225425</wp:posOffset>
                </wp:positionV>
                <wp:extent cx="0" cy="115570"/>
                <wp:effectExtent l="6350" t="11430" r="12700" b="63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557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9.1pt,17.75pt" to="669.1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" o:allowincell="f" strokeweight=".25pt">
                <w10:wrap anchorx="margin"/>
              </v:line>
            </w:pict>
          </mc:Fallback>
        </mc:AlternateContent>
      </w:r>
      <w:r>
        <w:rPr>
          <w:noProof/>
          <w:lang w:val="en-US" w:eastAsia="en-US"/>
        </w:rPr>
        <mc:AlternateContent>
          <mc:Choice Requires="wps">
            <w:drawing>
              <wp:anchor distT="0" distB="0" distL="114300" distR="114300" simplePos="0" relativeHeight="251662336" behindDoc="0" locked="0" layoutInCell="0" allowOverlap="1">
                <wp:simplePos x="0" y="0"/>
                <wp:positionH relativeFrom="margin">
                  <wp:posOffset>8583295</wp:posOffset>
                </wp:positionH>
                <wp:positionV relativeFrom="paragraph">
                  <wp:posOffset>743585</wp:posOffset>
                </wp:positionV>
                <wp:extent cx="0" cy="1840865"/>
                <wp:effectExtent l="6350" t="5715" r="12700" b="1079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08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5.85pt,58.55pt" to="675.8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" o:allowincell="f" strokeweight=".5pt">
                <w10:wrap anchorx="margin"/>
              </v:line>
            </w:pict>
          </mc:Fallback>
        </mc:AlternateContent>
      </w:r>
      <w:r w:rsidRPr="00804A9D">
        <w:rPr>
          <w:color w:val="000000"/>
          <w:spacing w:val="24"/>
          <w:w w:val="130"/>
          <w:sz w:val="28"/>
          <w:szCs w:val="28"/>
          <w:lang w:val="uz-Cyrl-UZ"/>
        </w:rPr>
        <w:t>Ишлаб чиқариш воситалари бозорида салоҳиятли тижорат-воситачияшс ташкилотлари билан бир қаторда жисмоний шахсларнкнг бутун бошли армияси ҳам фао-лият кўрсатадилар. Биз айтиб ўтган брокерлар ва дилер-лардаи ташқари яна коммиваяжерлар, савдо ҳамда сано-ат агентлари ҳам шунга ўхшаш вазифани бажарадилар. Кошшвояжерлар оддий мол ўгказувчилар бўлиб, бозор айланиб юрадилар ҳамда ўз мижозлари ' (сотувчилар) толшириғига бшюан унинг молига харқцор топадилар. Одатда, у намуна, каталог ва реклама проспектларига эга бўлади. Унинг дарошди ёрдамдда амалга ошган бай ҳажми ва самарасига пропорционал бўлади.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Савдо агенти одатда шартнома бўйича битга ёки бир иеча корхона молшш сотади, юқори рақобат мавжуд бўлган бозорларда мураккаб бўлмаган товарлар масалан, тўқишчияик маҳ,сулотлари билаи фаолият кўрсатади. Нархяи ва сотиш шартларини ўзи белгилай-ди, рақобатчилар товари билаи ҳам эътибор беради, бу-ниси эцди маьлум.</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Саиоат агейти — муайян ҳудудяа ўзаро рақобат қилаетган тшмб чиқарувчшир товарк билая савдо қилади. Унинг товар ишлаб чиқарувчилар билан муноса-бати шаргоошга асосан йўлга қ№гаади. Шартномага мувофиқ у товарнн бслгаланган энг пает нархдан туши-риб сотишга ҳақсиздир. Товарни бошқа хзгдудни жисмб-ний шахсга, юридик шахсга, яъни товарни белгаланган ҳудуддан олиб чиқиб кетувчиларга сотмайди, шунингдек рақобатлаигувчи товарни ёки мол берувчисига ҳалақит қилувчи товарни ҳам сота олмайди. Саноат агентини асосий вазифаси янги буюртмалар олишдан иборатдир.</w:t>
      </w:r>
    </w:p>
    <w:p w:rsidR="005F31C6" w:rsidRPr="00804A9D" w:rsidRDefault="005F31C6" w:rsidP="005F31C6">
      <w:pPr>
        <w:shd w:val="clear" w:color="auto" w:fill="FFFFFF"/>
        <w:ind w:firstLine="709"/>
        <w:jc w:val="both"/>
        <w:rPr>
          <w:color w:val="000000"/>
          <w:spacing w:val="24"/>
          <w:w w:val="130"/>
          <w:sz w:val="28"/>
          <w:szCs w:val="28"/>
          <w:lang w:val="uz-Cyrl-UZ"/>
        </w:rPr>
      </w:pPr>
      <w:r w:rsidRPr="00804A9D">
        <w:rPr>
          <w:color w:val="000000"/>
          <w:spacing w:val="24"/>
          <w:w w:val="130"/>
          <w:sz w:val="28"/>
          <w:szCs w:val="28"/>
          <w:lang w:val="uz-Cyrl-UZ"/>
        </w:rPr>
        <w:t xml:space="preserve">Лизкяг компапиялари — ишлаб чиқариш воситалари савдосшшнг ўзига хос шакли бнлан </w:t>
      </w:r>
      <w:r w:rsidRPr="00804A9D">
        <w:rPr>
          <w:color w:val="000000"/>
          <w:spacing w:val="24"/>
          <w:w w:val="130"/>
          <w:sz w:val="28"/>
          <w:szCs w:val="28"/>
          <w:lang w:val="uz-Cyrl-UZ"/>
        </w:rPr>
        <w:lastRenderedPageBreak/>
        <w:t>шуғулланади. Улар жиҳозларни сотиб олади ва уии ижарага беради, буида улар юкарачига ижара мудлати тугагач жиҳозни сотиб олиш ёки қайтариш, ёҳуд ижара мудлатини узайтирит хзто'қи беради. Амалда лизинг узоқ мудцатли кредит ёки жиҳозни фоизларга (мз'айян вақтга) сотишдир. Лекин булар барчаси ҳақида биз кейинга қислшарда сўз юри-тамиз.</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Хулоса қилиб шуни айтиш мумкилки, бозор муноса-батлари шароитида, ишл:аб чиқариш муносабатлари-би-лан бир қаторда, уларни анъанавий маънода тушунилса, бозор муносабатлари соҳасига яна бйр ўзига хос товар — ишчи кучи ҳам тортилади. Турли-тумаи меҳнатга жой-лаштириш бюролари ва меҳнат биржаси буига яққол ми-сол бўла олади. Улар ҳам тижорат-воситачи ташкклот-лардан ҳисобланади ва алоҳида товар — ишчи кучи ҳаракатланишига кўмаюишади. Бундай товар ўз "ишлаб чиқарувчилари" (таълимнинг барча тармоғи, ходимлараи гайсрлаш т қа»па тайёршш)дан ўз истеъмолчилари" (инсон 1чи сарфланадагая барча соҳа — корхона, таш-килот ва ҳ,к.) га томон ҳаракатланади.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Тижорат-воситачн ташкилот сифатвда, амалда, барча ҳуқуқий хизматни, омшвий ахборот воситаларипи (те-лсвидсние, радио, матбуот ва ҳ.к.) зрслаш мумюю. Улар бозор шароитида тажират-воситачялик фаолияти-ни фаол амалга оигарадилар. Улар фаолияти, айниқса реютама тарзвда бўлиб товарларпи юялаб чиқарувчилардан истеъмолчияарга томои ҳаракатланишига кўшклашади.</w:t>
      </w:r>
    </w:p>
    <w:p w:rsidR="005F31C6" w:rsidRPr="00804A9D" w:rsidRDefault="005F31C6" w:rsidP="005F31C6">
      <w:pPr>
        <w:shd w:val="clear" w:color="auto" w:fill="FFFFFF"/>
        <w:ind w:firstLine="709"/>
        <w:jc w:val="both"/>
        <w:rPr>
          <w:color w:val="000000"/>
          <w:spacing w:val="24"/>
          <w:w w:val="130"/>
          <w:sz w:val="28"/>
          <w:szCs w:val="28"/>
          <w:lang w:val="uz-Cyrl-UZ"/>
        </w:rPr>
      </w:pPr>
      <w:r w:rsidRPr="00804A9D">
        <w:rPr>
          <w:color w:val="000000"/>
          <w:spacing w:val="24"/>
          <w:w w:val="130"/>
          <w:sz w:val="28"/>
          <w:szCs w:val="28"/>
          <w:lang w:val="uz-Cyrl-UZ"/>
        </w:rPr>
        <w:t>Бир сўз бнлан айтгавда бозор муносабатларишвдг ривожшшшш 1рмушнинг барча сохдсвда ТВТ соҳасини мунтазам кснгайгириияз олиб келади.</w:t>
      </w:r>
    </w:p>
    <w:p w:rsidR="005F31C6" w:rsidRPr="00804A9D" w:rsidRDefault="005F31C6" w:rsidP="005F31C6">
      <w:pPr>
        <w:shd w:val="clear" w:color="auto" w:fill="FFFFFF"/>
        <w:ind w:firstLine="709"/>
        <w:jc w:val="both"/>
        <w:rPr>
          <w:spacing w:val="24"/>
          <w:w w:val="130"/>
          <w:sz w:val="28"/>
          <w:szCs w:val="28"/>
          <w:lang w:val="uz-Cyrl-UZ"/>
        </w:rPr>
      </w:pPr>
    </w:p>
    <w:p w:rsidR="005F31C6" w:rsidRPr="00804A9D" w:rsidRDefault="005F31C6" w:rsidP="005F31C6">
      <w:pPr>
        <w:shd w:val="clear" w:color="auto" w:fill="FFFFFF"/>
        <w:ind w:firstLine="709"/>
        <w:jc w:val="center"/>
        <w:rPr>
          <w:b/>
          <w:bCs/>
          <w:iCs/>
          <w:color w:val="000000"/>
          <w:spacing w:val="24"/>
          <w:w w:val="130"/>
          <w:sz w:val="28"/>
          <w:szCs w:val="28"/>
          <w:lang w:val="uz-Cyrl-UZ"/>
        </w:rPr>
      </w:pPr>
      <w:r w:rsidRPr="00804A9D">
        <w:rPr>
          <w:b/>
          <w:bCs/>
          <w:iCs/>
          <w:color w:val="000000"/>
          <w:spacing w:val="24"/>
          <w:w w:val="130"/>
          <w:sz w:val="28"/>
          <w:szCs w:val="28"/>
          <w:lang w:val="uz-Cyrl-UZ"/>
        </w:rPr>
        <w:t>5.2. Товар-хома ашё биржаси ва аукционлар фаолиятнинг ўзига хос жиҳатлари</w:t>
      </w:r>
    </w:p>
    <w:p w:rsidR="005F31C6" w:rsidRPr="00804A9D" w:rsidRDefault="005F31C6" w:rsidP="005F31C6">
      <w:pPr>
        <w:shd w:val="clear" w:color="auto" w:fill="FFFFFF"/>
        <w:ind w:firstLine="709"/>
        <w:jc w:val="both"/>
        <w:rPr>
          <w:spacing w:val="24"/>
          <w:w w:val="130"/>
          <w:sz w:val="28"/>
          <w:szCs w:val="28"/>
          <w:lang w:val="uz-Cyrl-UZ"/>
        </w:rPr>
      </w:pP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lastRenderedPageBreak/>
        <w:t>Биржа дейилгақда, умумий маънода мунтазам фао-лият кўрсатувчи боэор тушунилади. Унда қнмматдор қогозлар (фонд биржаси) ва оммавтий ўзаро алмаштири-ладиган товарлар (товар бирхаси) сопиб оляш ва сошш бўйича байлашувлар акалга ошнрашшя.</w:t>
      </w:r>
    </w:p>
    <w:p w:rsidR="005F31C6" w:rsidRPr="00804A9D" w:rsidRDefault="005F31C6" w:rsidP="005F31C6">
      <w:pPr>
        <w:ind w:firstLine="709"/>
        <w:jc w:val="both"/>
        <w:rPr>
          <w:color w:val="000000"/>
          <w:spacing w:val="24"/>
          <w:w w:val="130"/>
          <w:sz w:val="28"/>
          <w:szCs w:val="28"/>
          <w:lang w:val="uz-Cyrl-UZ"/>
        </w:rPr>
      </w:pPr>
      <w:r w:rsidRPr="00804A9D">
        <w:rPr>
          <w:color w:val="000000"/>
          <w:spacing w:val="24"/>
          <w:w w:val="130"/>
          <w:sz w:val="28"/>
          <w:szCs w:val="28"/>
          <w:lang w:val="uz-Cyrl-UZ"/>
        </w:rPr>
        <w:t>Шу билан бирга, едва тугаш лоувшж, товар биржа-сининг ўзи савдо сги аосшачшшк вазифжшвв бажар-майди, фақат бунинг учун зарур гаароит яратади. Бево-сцта тижорат-воситачнлик фаолиятини қўплаб брокер-лик конторалари ва бяржада фаодият гўрсатувчи айрим брокерлар амалга оширади.</w:t>
      </w:r>
    </w:p>
    <w:p w:rsidR="005F31C6" w:rsidRPr="00804A9D" w:rsidRDefault="005F31C6" w:rsidP="005F31C6">
      <w:pPr>
        <w:ind w:firstLine="709"/>
        <w:jc w:val="both"/>
        <w:rPr>
          <w:spacing w:val="24"/>
          <w:w w:val="130"/>
          <w:sz w:val="28"/>
          <w:szCs w:val="28"/>
          <w:lang w:val="uz-Cyrl-UZ"/>
        </w:rPr>
      </w:pPr>
      <w:r>
        <w:rPr>
          <w:noProof/>
          <w:lang w:val="en-US" w:eastAsia="en-US"/>
        </w:rPr>
        <mc:AlternateContent>
          <mc:Choice Requires="wps">
            <w:drawing>
              <wp:anchor distT="0" distB="0" distL="114300" distR="114300" simplePos="0" relativeHeight="251663360" behindDoc="0" locked="0" layoutInCell="0" allowOverlap="1">
                <wp:simplePos x="0" y="0"/>
                <wp:positionH relativeFrom="margin">
                  <wp:posOffset>8244840</wp:posOffset>
                </wp:positionH>
                <wp:positionV relativeFrom="paragraph">
                  <wp:posOffset>-222250</wp:posOffset>
                </wp:positionV>
                <wp:extent cx="0" cy="737870"/>
                <wp:effectExtent l="20320" t="24130" r="27305"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7870"/>
                        </a:xfrm>
                        <a:prstGeom prst="line">
                          <a:avLst/>
                        </a:prstGeom>
                        <a:noFill/>
                        <a:ln w="368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49.2pt,-17.5pt" to="649.2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" o:allowincell="f" strokeweight="2.9pt">
                <w10:wrap anchorx="margin"/>
              </v:line>
            </w:pict>
          </mc:Fallback>
        </mc:AlternateContent>
      </w:r>
      <w:r>
        <w:rPr>
          <w:noProof/>
          <w:lang w:val="en-US" w:eastAsia="en-US"/>
        </w:rPr>
        <mc:AlternateContent>
          <mc:Choice Requires="wps">
            <w:drawing>
              <wp:anchor distT="0" distB="0" distL="114300" distR="114300" simplePos="0" relativeHeight="251664384" behindDoc="0" locked="0" layoutInCell="0" allowOverlap="1">
                <wp:simplePos x="0" y="0"/>
                <wp:positionH relativeFrom="margin">
                  <wp:posOffset>8446135</wp:posOffset>
                </wp:positionH>
                <wp:positionV relativeFrom="paragraph">
                  <wp:posOffset>-113030</wp:posOffset>
                </wp:positionV>
                <wp:extent cx="0" cy="469265"/>
                <wp:effectExtent l="12065" t="9525" r="16510" b="165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926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5.05pt,-8.9pt" to="665.0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" o:allowincell="f" strokeweight="1.45pt">
                <w10:wrap anchorx="margin"/>
              </v:line>
            </w:pict>
          </mc:Fallback>
        </mc:AlternateContent>
      </w:r>
      <w:r>
        <w:rPr>
          <w:noProof/>
          <w:lang w:val="en-US" w:eastAsia="en-US"/>
        </w:rPr>
        <mc:AlternateContent>
          <mc:Choice Requires="wps">
            <w:drawing>
              <wp:anchor distT="0" distB="0" distL="114300" distR="114300" simplePos="0" relativeHeight="251665408" behindDoc="0" locked="0" layoutInCell="0" allowOverlap="1">
                <wp:simplePos x="0" y="0"/>
                <wp:positionH relativeFrom="margin">
                  <wp:posOffset>8482330</wp:posOffset>
                </wp:positionH>
                <wp:positionV relativeFrom="paragraph">
                  <wp:posOffset>1356360</wp:posOffset>
                </wp:positionV>
                <wp:extent cx="0" cy="1761490"/>
                <wp:effectExtent l="10160" t="12065" r="8890"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6149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7.9pt,106.8pt" to="667.9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" o:allowincell="f" strokeweight=".5pt">
                <w10:wrap anchorx="margin"/>
              </v:line>
            </w:pict>
          </mc:Fallback>
        </mc:AlternateContent>
      </w:r>
      <w:r>
        <w:rPr>
          <w:noProof/>
          <w:lang w:val="en-US" w:eastAsia="en-US"/>
        </w:rPr>
        <mc:AlternateContent>
          <mc:Choice Requires="wps">
            <w:drawing>
              <wp:anchor distT="0" distB="0" distL="114300" distR="114300" simplePos="0" relativeHeight="251666432" behindDoc="0" locked="0" layoutInCell="0" allowOverlap="1">
                <wp:simplePos x="0" y="0"/>
                <wp:positionH relativeFrom="margin">
                  <wp:posOffset>8263255</wp:posOffset>
                </wp:positionH>
                <wp:positionV relativeFrom="paragraph">
                  <wp:posOffset>5251450</wp:posOffset>
                </wp:positionV>
                <wp:extent cx="0" cy="1450975"/>
                <wp:effectExtent l="10160" t="11430" r="8890" b="1397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097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0.65pt,413.5pt" to="650.65pt,5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" o:allowincell="f" strokeweight=".25pt">
                <w10:wrap anchorx="margin"/>
              </v:line>
            </w:pict>
          </mc:Fallback>
        </mc:AlternateContent>
      </w:r>
      <w:r w:rsidRPr="00804A9D">
        <w:rPr>
          <w:color w:val="000000"/>
          <w:spacing w:val="24"/>
          <w:w w:val="130"/>
          <w:sz w:val="28"/>
          <w:szCs w:val="28"/>
          <w:lang w:val="uz-Cyrl-UZ"/>
        </w:rPr>
        <w:t>Товар-хом ашё биржаларида асосий биржа товарла-рининг бозор нархлари шаклланади. Бундан ташқа айрим товарларга бўлган талаб ва таклифларнинг ҳа» тааллуқли тарзда улар қийматларшшнг; коньюнкт,-бўйича кўтаршшб-тушиб туриши ҳақида тижорат ахб ротлари, шуиингдек тижорат тавсифига оид бошқа ад ротлар, яъни бозориинг чигал сўқмоқлари хусусидаг энг оқилона қарорга келишида тадбирлар учун муҳи бўлган маълумотлар тўпланади.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Куйидагилар товар хом ашё биржаси фаолияп-муҳим ўрин тутади:</w:t>
      </w:r>
    </w:p>
    <w:p w:rsidR="005F31C6" w:rsidRPr="00804A9D" w:rsidRDefault="005F31C6" w:rsidP="005F31C6">
      <w:pPr>
        <w:numPr>
          <w:ilvl w:val="0"/>
          <w:numId w:val="1"/>
        </w:numPr>
        <w:shd w:val="clear" w:color="auto" w:fill="FFFFFF"/>
        <w:tabs>
          <w:tab w:val="left" w:pos="648"/>
        </w:tabs>
        <w:ind w:firstLine="709"/>
        <w:jc w:val="both"/>
        <w:rPr>
          <w:color w:val="000000"/>
          <w:spacing w:val="24"/>
          <w:w w:val="130"/>
          <w:sz w:val="28"/>
          <w:szCs w:val="28"/>
          <w:lang w:val="uz-Cyrl-UZ"/>
        </w:rPr>
      </w:pPr>
      <w:r w:rsidRPr="00804A9D">
        <w:rPr>
          <w:color w:val="000000"/>
          <w:spacing w:val="24"/>
          <w:w w:val="130"/>
          <w:sz w:val="28"/>
          <w:szCs w:val="28"/>
          <w:lang w:val="uz-Cyrl-UZ"/>
        </w:rPr>
        <w:t>ҳар бир биржа ўз уставига эга бўлади. Унда бирэсавдоси ҳар бир иштирокчиси учун мажбурий фаодақоидалари мавжуддир;</w:t>
      </w:r>
    </w:p>
    <w:p w:rsidR="005F31C6" w:rsidRPr="00804A9D" w:rsidRDefault="005F31C6" w:rsidP="005F31C6">
      <w:pPr>
        <w:numPr>
          <w:ilvl w:val="0"/>
          <w:numId w:val="1"/>
        </w:numPr>
        <w:shd w:val="clear" w:color="auto" w:fill="FFFFFF"/>
        <w:tabs>
          <w:tab w:val="left" w:pos="648"/>
          <w:tab w:val="left" w:pos="4488"/>
        </w:tabs>
        <w:ind w:firstLine="709"/>
        <w:jc w:val="both"/>
        <w:rPr>
          <w:color w:val="000000"/>
          <w:spacing w:val="24"/>
          <w:w w:val="130"/>
          <w:sz w:val="28"/>
          <w:szCs w:val="28"/>
          <w:lang w:val="uz-Cyrl-UZ"/>
        </w:rPr>
      </w:pPr>
      <w:r w:rsidRPr="00804A9D">
        <w:rPr>
          <w:color w:val="000000"/>
          <w:spacing w:val="24"/>
          <w:w w:val="130"/>
          <w:sz w:val="28"/>
          <w:szCs w:val="28"/>
          <w:lang w:val="uz-Cyrl-UZ"/>
        </w:rPr>
        <w:t>биржа савдоларини аниқ ташкил зтиш ва мунтазам ўтказиб туриш;</w:t>
      </w:r>
    </w:p>
    <w:p w:rsidR="005F31C6" w:rsidRPr="00804A9D" w:rsidRDefault="005F31C6" w:rsidP="005F31C6">
      <w:pPr>
        <w:numPr>
          <w:ilvl w:val="0"/>
          <w:numId w:val="1"/>
        </w:numPr>
        <w:shd w:val="clear" w:color="auto" w:fill="FFFFFF"/>
        <w:tabs>
          <w:tab w:val="left" w:pos="648"/>
          <w:tab w:val="left" w:pos="4488"/>
        </w:tabs>
        <w:ind w:firstLine="709"/>
        <w:jc w:val="both"/>
        <w:rPr>
          <w:color w:val="000000"/>
          <w:spacing w:val="24"/>
          <w:w w:val="130"/>
          <w:sz w:val="28"/>
          <w:szCs w:val="28"/>
          <w:lang w:val="uz-Cyrl-UZ"/>
        </w:rPr>
      </w:pPr>
      <w:r w:rsidRPr="00804A9D">
        <w:rPr>
          <w:color w:val="000000"/>
          <w:spacing w:val="24"/>
          <w:w w:val="130"/>
          <w:sz w:val="28"/>
          <w:szCs w:val="28"/>
          <w:lang w:val="uz-Cyrl-UZ"/>
        </w:rPr>
        <w:t>савдо ўтказиладиган манзил ва мунгазам бўлиши;</w:t>
      </w:r>
    </w:p>
    <w:p w:rsidR="005F31C6" w:rsidRPr="00804A9D" w:rsidRDefault="005F31C6" w:rsidP="005F31C6">
      <w:pPr>
        <w:numPr>
          <w:ilvl w:val="0"/>
          <w:numId w:val="1"/>
        </w:numPr>
        <w:shd w:val="clear" w:color="auto" w:fill="FFFFFF"/>
        <w:tabs>
          <w:tab w:val="left" w:pos="648"/>
        </w:tabs>
        <w:ind w:firstLine="709"/>
        <w:jc w:val="both"/>
        <w:rPr>
          <w:color w:val="000000"/>
          <w:spacing w:val="24"/>
          <w:w w:val="130"/>
          <w:sz w:val="28"/>
          <w:szCs w:val="28"/>
          <w:lang w:val="uz-Cyrl-UZ"/>
        </w:rPr>
      </w:pPr>
      <w:r w:rsidRPr="00804A9D">
        <w:rPr>
          <w:color w:val="000000"/>
          <w:spacing w:val="24"/>
          <w:w w:val="130"/>
          <w:sz w:val="28"/>
          <w:szCs w:val="28"/>
          <w:lang w:val="uz-Cyrl-UZ"/>
        </w:rPr>
        <w:t>савдога қўйилган товар ҳар бир партияси тўтўзаро алмаштирила оладиган, оммавий, бйр жинсли всифат жиҳатидан таққослана оладиган бўлиши;</w:t>
      </w:r>
    </w:p>
    <w:p w:rsidR="005F31C6" w:rsidRPr="00804A9D" w:rsidRDefault="005F31C6" w:rsidP="005F31C6">
      <w:pPr>
        <w:numPr>
          <w:ilvl w:val="0"/>
          <w:numId w:val="1"/>
        </w:numPr>
        <w:shd w:val="clear" w:color="auto" w:fill="FFFFFF"/>
        <w:tabs>
          <w:tab w:val="left" w:pos="648"/>
        </w:tabs>
        <w:ind w:firstLine="709"/>
        <w:jc w:val="both"/>
        <w:rPr>
          <w:color w:val="000000"/>
          <w:spacing w:val="24"/>
          <w:w w:val="130"/>
          <w:sz w:val="28"/>
          <w:szCs w:val="28"/>
          <w:lang w:val="uz-Cyrl-UZ"/>
        </w:rPr>
      </w:pPr>
      <w:r w:rsidRPr="00804A9D">
        <w:rPr>
          <w:color w:val="000000"/>
          <w:spacing w:val="24"/>
          <w:w w:val="130"/>
          <w:sz w:val="28"/>
          <w:szCs w:val="28"/>
          <w:lang w:val="uz-Cyrl-UZ"/>
        </w:rPr>
        <w:t>товар ҳар бир партияси миқцори ва сифати бўйичақатьий стандартга тўғри келиши;</w:t>
      </w:r>
    </w:p>
    <w:p w:rsidR="005F31C6" w:rsidRPr="00804A9D" w:rsidRDefault="005F31C6" w:rsidP="005F31C6">
      <w:pPr>
        <w:ind w:firstLine="709"/>
        <w:jc w:val="both"/>
        <w:rPr>
          <w:spacing w:val="24"/>
          <w:w w:val="130"/>
          <w:sz w:val="28"/>
          <w:szCs w:val="28"/>
          <w:lang w:val="uz-Cyrl-UZ"/>
        </w:rPr>
      </w:pPr>
    </w:p>
    <w:p w:rsidR="005F31C6" w:rsidRPr="00804A9D" w:rsidRDefault="005F31C6" w:rsidP="005F31C6">
      <w:pPr>
        <w:numPr>
          <w:ilvl w:val="0"/>
          <w:numId w:val="2"/>
        </w:numPr>
        <w:shd w:val="clear" w:color="auto" w:fill="FFFFFF"/>
        <w:tabs>
          <w:tab w:val="left" w:pos="672"/>
        </w:tabs>
        <w:ind w:firstLine="709"/>
        <w:jc w:val="both"/>
        <w:rPr>
          <w:color w:val="000000"/>
          <w:spacing w:val="24"/>
          <w:w w:val="130"/>
          <w:sz w:val="28"/>
          <w:szCs w:val="28"/>
          <w:lang w:val="uz-Cyrl-UZ"/>
        </w:rPr>
      </w:pPr>
      <w:r w:rsidRPr="00804A9D">
        <w:rPr>
          <w:color w:val="000000"/>
          <w:spacing w:val="24"/>
          <w:w w:val="130"/>
          <w:sz w:val="28"/>
          <w:szCs w:val="28"/>
          <w:lang w:val="uz-Cyrl-UZ"/>
        </w:rPr>
        <w:t xml:space="preserve">мавжуд товар бозори билан муайян </w:t>
      </w:r>
      <w:r w:rsidRPr="00804A9D">
        <w:rPr>
          <w:color w:val="000000"/>
          <w:spacing w:val="24"/>
          <w:w w:val="130"/>
          <w:sz w:val="28"/>
          <w:szCs w:val="28"/>
          <w:lang w:val="uz-Cyrl-UZ"/>
        </w:rPr>
        <w:lastRenderedPageBreak/>
        <w:t>хеджировка(йўқотишлардан муҳофажалаш) операциялари;</w:t>
      </w:r>
    </w:p>
    <w:p w:rsidR="005F31C6" w:rsidRPr="00804A9D" w:rsidRDefault="005F31C6" w:rsidP="005F31C6">
      <w:pPr>
        <w:numPr>
          <w:ilvl w:val="0"/>
          <w:numId w:val="2"/>
        </w:numPr>
        <w:shd w:val="clear" w:color="auto" w:fill="FFFFFF"/>
        <w:tabs>
          <w:tab w:val="left" w:pos="672"/>
        </w:tabs>
        <w:ind w:firstLine="709"/>
        <w:jc w:val="both"/>
        <w:rPr>
          <w:color w:val="000000"/>
          <w:spacing w:val="24"/>
          <w:w w:val="130"/>
          <w:sz w:val="28"/>
          <w:szCs w:val="28"/>
          <w:lang w:val="uz-Cyrl-UZ"/>
        </w:rPr>
      </w:pPr>
      <w:r w:rsidRPr="00804A9D">
        <w:rPr>
          <w:color w:val="000000"/>
          <w:spacing w:val="24"/>
          <w:w w:val="130"/>
          <w:sz w:val="28"/>
          <w:szCs w:val="28"/>
          <w:lang w:val="uz-Cyrl-UZ"/>
        </w:rPr>
        <w:t>байлашувиинг эгасизлига ва улар бўйича контр-агентларни ўзгартира олиш;</w:t>
      </w:r>
    </w:p>
    <w:p w:rsidR="005F31C6" w:rsidRPr="00804A9D" w:rsidRDefault="005F31C6" w:rsidP="005F31C6">
      <w:pPr>
        <w:numPr>
          <w:ilvl w:val="0"/>
          <w:numId w:val="2"/>
        </w:numPr>
        <w:shd w:val="clear" w:color="auto" w:fill="FFFFFF"/>
        <w:tabs>
          <w:tab w:val="left" w:pos="672"/>
        </w:tabs>
        <w:ind w:firstLine="709"/>
        <w:jc w:val="both"/>
        <w:rPr>
          <w:color w:val="000000"/>
          <w:spacing w:val="24"/>
          <w:w w:val="130"/>
          <w:sz w:val="28"/>
          <w:szCs w:val="28"/>
          <w:lang w:val="uz-Cyrl-UZ"/>
        </w:rPr>
      </w:pPr>
      <w:r w:rsidRPr="00804A9D">
        <w:rPr>
          <w:color w:val="000000"/>
          <w:spacing w:val="24"/>
          <w:w w:val="130"/>
          <w:sz w:val="28"/>
          <w:szCs w:val="28"/>
          <w:lang w:val="uz-Cyrl-UZ"/>
        </w:rPr>
        <w:t>биржа контракшни товарнинг истеъмол нархйуйғунлашан ваколатига айлантириши;</w:t>
      </w:r>
    </w:p>
    <w:p w:rsidR="005F31C6" w:rsidRPr="00804A9D" w:rsidRDefault="005F31C6" w:rsidP="005F31C6">
      <w:pPr>
        <w:numPr>
          <w:ilvl w:val="0"/>
          <w:numId w:val="2"/>
        </w:numPr>
        <w:shd w:val="clear" w:color="auto" w:fill="FFFFFF"/>
        <w:tabs>
          <w:tab w:val="left" w:pos="672"/>
        </w:tabs>
        <w:ind w:firstLine="709"/>
        <w:jc w:val="both"/>
        <w:rPr>
          <w:color w:val="000000"/>
          <w:spacing w:val="24"/>
          <w:w w:val="130"/>
          <w:sz w:val="28"/>
          <w:szCs w:val="28"/>
          <w:lang w:val="uz-Cyrl-UZ"/>
        </w:rPr>
      </w:pPr>
      <w:r w:rsidRPr="00804A9D">
        <w:rPr>
          <w:color w:val="000000"/>
          <w:spacing w:val="24"/>
          <w:w w:val="130"/>
          <w:sz w:val="28"/>
          <w:szCs w:val="28"/>
          <w:lang w:val="uz-Cyrl-UZ"/>
        </w:rPr>
        <w:t>товар сифати ва етказиб бериш муддати бўйичабайлашув шартлари тўлиқ унификацияси.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Бунда хеджировка дейилганда битим боғлашган вақгдан амалда товар етказиб берилган вақпача бўлган, муддавда нархларнинг мумкин бўлган нохуШ ўзгаришидая муҳофазалаш мақсадида амалга оширила-диган мавжуд товар билан савдога боглиқ биржа шарт-номасини олиш-соташ жараёни тушуиилади.</w:t>
      </w:r>
    </w:p>
    <w:p w:rsidR="005F31C6" w:rsidRPr="00804A9D" w:rsidRDefault="005F31C6" w:rsidP="005F31C6">
      <w:pPr>
        <w:ind w:firstLine="709"/>
        <w:jc w:val="both"/>
        <w:rPr>
          <w:spacing w:val="24"/>
          <w:w w:val="130"/>
          <w:sz w:val="28"/>
          <w:szCs w:val="28"/>
          <w:lang w:val="uz-Cyrl-UZ"/>
        </w:rPr>
      </w:pPr>
      <w:r w:rsidRPr="00804A9D">
        <w:rPr>
          <w:color w:val="000000"/>
          <w:spacing w:val="24"/>
          <w:w w:val="130"/>
          <w:sz w:val="28"/>
          <w:szCs w:val="28"/>
          <w:lang w:val="uz-Cyrl-UZ"/>
        </w:rPr>
        <w:t>Хаджировканинг моҳияти товар биржасида мавжуд говарни олиш (сотиш) билан бир вақгда шу товарни ама)ша стқазиб бериш муддати бошланиши билан қайтама операция ўтказиш ва етказиб бериш муддатига тенг муддатга контрактларни харид қилиш (сотиш)дан иборатдир. Шуидай қилиб сотув хеджировкаси, харид биржадаги битимларни амалга оширшцца эҳгимоли бўлган йўқотишлардан муҳофазалаш бўйича янада му-раккаброқ операциялар ҳам хеджировкаланади.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Биржа товари товар-хом ашё биржасининг асосий тушунчаларқцандир. Алмаштирила олиииши ва биржа стандартига мувофиқлик унинг муҳим ўзига хос жиҳати ҳисобланади. Биржа товарларининг миқцори анча чек-ланган, замонавий ғарб биржалари тажрибасидак аёнки, улар 50 га яқин турни ташкил этади. Булар, аввало, рангли металлар, қишлоқ хўжалик маҳсулотлари ва бошқалар. Биржа стандарти, одатда биржшинг қозонган ижобий донғи билан кафолатланади, у битнмларни ор-тиқча расмияггчиликларсиз соддалаштиради ва тезлаш-тиради. Бунга замонавий биржанинг суҳим шартлари — ҳар бир биржа товари бўйича энгкам миқдордаги пар-тиялар белтилаш ҳамкўмаклашади.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lastRenderedPageBreak/>
        <w:t>Масалан, Лондон биржасидаги рангли металлар пар-тиясиюшг минимал миқцори мис, рух, қўрғошин учун — 25 тонна, қалай учун — 50 тонна шунда 2% кўп бўлишига йўл қўйилади.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Бкржа шартномаси бўлиб, савдо иштирокчилари тр-монидан тузилган, биржада қайд этилган шартнома ҳисобланади. Рўйхатдан ўтказиш ва байии расхшйлаш-тириш биржа томонидан белгаланади. " Биржадаги битимлар барча турини икки гуруҳга аж-ратиш мумкин: мавж'д товар бшимлари ва фьюгер би-тимлари (муайян муддатга).</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Мавжуд товар бўйича битимлар, етказиб бериш муд-датаудан келиб чиққан ҳодда, "спорт" ёки "КЭШ" би-тимларга бўлинади, уларга кўра мавжуд товар етказиб берши контракт тузилган куидан бошлаб 15 кеча-кундуздаи ортиқ бўлмаган мудцатда амалга оширилади, "форвард"да эса 3 ойдан 7 ойгача муддат белгалаиади.</w:t>
      </w:r>
    </w:p>
    <w:p w:rsidR="005F31C6" w:rsidRPr="00804A9D" w:rsidRDefault="005F31C6" w:rsidP="005F31C6">
      <w:pPr>
        <w:ind w:firstLine="709"/>
        <w:jc w:val="both"/>
        <w:rPr>
          <w:spacing w:val="24"/>
          <w:w w:val="130"/>
          <w:sz w:val="28"/>
          <w:szCs w:val="28"/>
          <w:lang w:val="uz-Cyrl-UZ"/>
        </w:rPr>
      </w:pPr>
      <w:r w:rsidRPr="00804A9D">
        <w:rPr>
          <w:color w:val="000000"/>
          <w:spacing w:val="24"/>
          <w:w w:val="130"/>
          <w:sz w:val="28"/>
          <w:szCs w:val="28"/>
          <w:lang w:val="uz-Cyrl-UZ"/>
        </w:rPr>
        <w:t>Биржа товарлари биржа омборларига туишрилади ва келганлети қавд этилади ва фақат шундан кейингана "спорт" ёки "форвард" битимларида биржа ёки биржага</w:t>
      </w:r>
      <w:r>
        <w:rPr>
          <w:noProof/>
          <w:lang w:val="en-US" w:eastAsia="en-US"/>
        </w:rPr>
        <mc:AlternateContent>
          <mc:Choice Requires="wps">
            <w:drawing>
              <wp:anchor distT="0" distB="0" distL="114300" distR="114300" simplePos="0" relativeHeight="251667456" behindDoc="0" locked="0" layoutInCell="0" allowOverlap="1">
                <wp:simplePos x="0" y="0"/>
                <wp:positionH relativeFrom="margin">
                  <wp:posOffset>8451850</wp:posOffset>
                </wp:positionH>
                <wp:positionV relativeFrom="paragraph">
                  <wp:posOffset>670560</wp:posOffset>
                </wp:positionV>
                <wp:extent cx="0" cy="2182495"/>
                <wp:effectExtent l="8255" t="6350" r="10795" b="1143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824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5.5pt,52.8pt" to="665.5pt,2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" o:allowincell="f" strokeweight=".5pt">
                <w10:wrap anchorx="margin"/>
              </v:line>
            </w:pict>
          </mc:Fallback>
        </mc:AlternateContent>
      </w:r>
      <w:r w:rsidRPr="00804A9D">
        <w:rPr>
          <w:color w:val="000000"/>
          <w:spacing w:val="24"/>
          <w:w w:val="130"/>
          <w:sz w:val="28"/>
          <w:szCs w:val="28"/>
          <w:lang w:val="uz-Cyrl-UZ"/>
        </w:rPr>
        <w:t xml:space="preserve"> тегишли шартнома тузган омбор хўжалиги товар эгасн махсус ҳужжат — варрант беради. Бу ҳужжат шартнома гувоҳнома бўлиб товар сақланганлигини кафолатлайд сотувчини банқца сақяайди ва харвдорга етказиб бери вақга етганда топширади. Бунда сотувчи товарни ©1 борда сақташ билан увинг суғуртаси билан боғлиқ са фларни ўз зиммасига олади, харидор эса варрантии о. андан сўнггана товар эгаси ҳисобланади.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Тарихан, фьючер битими пайдо бўлиши қўн,, жиҳатдан "форвард" туридаги битишар еоницвд ҳаддан зиёд ошиши ва биржа товарлари (яархи барқаро кўгаршшб-пасайиб туришй билан боғлиқ. Булар барчас шунга олиб кеддики, фьюгер савдоиинг юзага келма иложии қолмади.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Фьючер байлашувидан асосий мақсад мавжуд товар-1 ни етказиб берюп эшс, балки шартлашилган </w:t>
      </w:r>
      <w:r w:rsidRPr="00804A9D">
        <w:rPr>
          <w:color w:val="000000"/>
          <w:spacing w:val="24"/>
          <w:w w:val="130"/>
          <w:sz w:val="28"/>
          <w:szCs w:val="28"/>
          <w:lang w:val="uz-Cyrl-UZ"/>
        </w:rPr>
        <w:lastRenderedPageBreak/>
        <w:t>вақг билан у ҳақиқатда бажарилтан вақг орасида юз берган нархдаги фарққа эгалик қшюшвдир. Бувдан машҳур ғарб биржа- ларида муайяи муддатаа туттак шартаомалардан 2% дан кўп бўлмаганларнгана амалда тжуд товарни етка-: зиб бериш билан тугаюанган.</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Фьючер шартномаси тузюада сотувчи ва олувчи; ўйинчнлар сифатида иш кўрадилар, улардан бири албат-та ютишга "маҳкум", чунки иккинчи бири тайин ютқазади. Етказ1й бериш (сотйш) шаргаош муддати бопшанган вақгда шартаомани сотиб олган мазкур кн варни албатга етказиб бериши июрт ёки маълум муд-датга шартношни сотаюга мажбур (туғатилииш),</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Фьючер битими тузилгач ва рўйхатдан ўтказилгач ҳисоб (расчет) палатаснда шартаошшшг ҳар бир қатнашчисига етказиб бернш муддати бопшашунга қадар исталган кунда мазкур контракти бир томонлама бекор қшшш ҳуқуқига эга. Бунда офсет шартнома (кэйтма шартаома) тузилади. Товарга ҳақ упти тузилган битим бекор қшганган вақгга бўлган бозордаги нархлар бўйича тўланади.</w:t>
      </w:r>
    </w:p>
    <w:p w:rsidR="005F31C6" w:rsidRPr="00804A9D" w:rsidRDefault="005F31C6" w:rsidP="005F31C6">
      <w:pPr>
        <w:ind w:firstLine="709"/>
        <w:jc w:val="both"/>
        <w:rPr>
          <w:spacing w:val="24"/>
          <w:w w:val="130"/>
          <w:sz w:val="28"/>
          <w:szCs w:val="28"/>
          <w:lang w:val="uz-Cyrl-UZ"/>
        </w:rPr>
      </w:pPr>
      <w:r w:rsidRPr="00804A9D">
        <w:rPr>
          <w:color w:val="000000"/>
          <w:spacing w:val="24"/>
          <w:w w:val="130"/>
          <w:sz w:val="28"/>
          <w:szCs w:val="28"/>
          <w:lang w:val="uz-Cyrl-UZ"/>
        </w:rPr>
        <w:t>Биржа ўйинининг ипггирокчилари (ўйинчилар) фао-1 лияти тавсифи ва ўзларини тутиш тактикасига богаиқ равюцда, биржа тили билан айтганда "буқалар" • ва "айиқрар"га бўлинадилар.</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"Буқа" — бу, чайқовчи. Шартнома нархини ошишига умидвор бўлиб ўйЮ1га киради. "Айиқ" — бу ҳам, чайқовчя. У шартаома нархини мўлжаллаб ўйнайди. "Буқалар" ҳам, "Айиқлар" ҳам бор кўлларидан келган ҳаракатни қиладилар, токи шартнома қиймати (акциялар курси) тегишли тарзда ё ошсин ёки камайсин. Барча мумкин бўлган восеталар (матбуот, радио, телевидение ва б.) ҳамда кўпинча, шубҳадан ҳоли бўлмаган таклиф-талаб ва тегашлича нарх даражаси ўзгаришига таъсир усуллари ҳам ҳар бир ўйинчи манфаатларидан келиб чиқкдн ҳолда ишга туширилади.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Фьючер битимлар факт чайяоовчилик </w:t>
      </w:r>
      <w:r w:rsidRPr="00804A9D">
        <w:rPr>
          <w:color w:val="000000"/>
          <w:spacing w:val="24"/>
          <w:w w:val="130"/>
          <w:sz w:val="28"/>
          <w:szCs w:val="28"/>
          <w:lang w:val="uz-Cyrl-UZ"/>
        </w:rPr>
        <w:lastRenderedPageBreak/>
        <w:t>мақсадларидагина эмас, балки мавжуд товар суғуртаси учун ҳам тузилади. Бу операциялар юқорида қайд этйл-ганццек хеджировка деб аталади. Ҳеджировка операция-сининг асосий йатижаси шундан иборат бўладики, со-тувчи ҳам олувчи ҳам нархнинг кўтарилиб тушиб тури-шиддн зарар кўрмайди, гарчи олииш мумкий бўлган фойдага эга бўла олмаса ҳам. Мазкур оперййй: гапти-рокчиларининг асосий мақсади, чайқовдан' келадиган даромад эмас, балки муайян товардир-</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Шуни таъкидлаш ўринлики, жаҳондаги маълум бир-жалардаги шартномалапшинг ярмидан кўпи чайқов ҳамда хеджировка операцияларига тўғри келади.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Биржадаги маълум товар бўйича шартномачар ичида о н к о л ь келишув ҳам мавжуд. Моҳиятига кўра бу ке-лишув, товар етказиб берюи учуидир. Ундаги шартга кўра, харидор товарга нарх белгилаш ҳуқуқи харидорга шу шартнома тузилган вақгда эмас, балки муайян бир-жанинг ш' товарга бўлган котировкасига мувофиқ хари-дор танлаган вақгга кўра белгилаш ҳуқуқини беради.</w:t>
      </w:r>
    </w:p>
    <w:p w:rsidR="005F31C6" w:rsidRPr="00804A9D" w:rsidRDefault="005F31C6" w:rsidP="005F31C6">
      <w:pPr>
        <w:ind w:firstLine="709"/>
        <w:jc w:val="both"/>
        <w:rPr>
          <w:spacing w:val="24"/>
          <w:w w:val="130"/>
          <w:sz w:val="28"/>
          <w:szCs w:val="28"/>
          <w:lang w:val="uz-Cyrl-UZ"/>
        </w:rPr>
      </w:pPr>
      <w:r w:rsidRPr="00804A9D">
        <w:rPr>
          <w:color w:val="000000"/>
          <w:spacing w:val="24"/>
          <w:w w:val="130"/>
          <w:sz w:val="28"/>
          <w:szCs w:val="28"/>
          <w:lang w:val="uz-Cyrl-UZ"/>
        </w:rPr>
        <w:t>Замонавий товар. биржаларида яна о п ц и о н деб агаладиган битимлар ҳам тузилади, уларни мукофотли битимлар деб ҳам атавдштр. Опцион маълум бир тур-дага харвд қилиш ёки сотиш шартномасидаги мажбури-ятни англатади ёки келишиб оотнган мўддат ичида би-тимнинг расмшшаштирилган вақгда олдиндан шартла</w:t>
      </w:r>
      <w:r>
        <w:rPr>
          <w:noProof/>
          <w:lang w:val="en-US" w:eastAsia="en-US"/>
        </w:rPr>
        <mc:AlternateContent>
          <mc:Choice Requires="wps">
            <w:drawing>
              <wp:anchor distT="0" distB="0" distL="114300" distR="114300" simplePos="0" relativeHeight="251668480" behindDoc="0" locked="0" layoutInCell="0" allowOverlap="1">
                <wp:simplePos x="0" y="0"/>
                <wp:positionH relativeFrom="margin">
                  <wp:posOffset>8552815</wp:posOffset>
                </wp:positionH>
                <wp:positionV relativeFrom="paragraph">
                  <wp:posOffset>-121920</wp:posOffset>
                </wp:positionV>
                <wp:extent cx="0" cy="2597150"/>
                <wp:effectExtent l="13970" t="13335" r="5080" b="889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3.45pt,-9.6pt" to="673.45pt,1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" o:allowincell="f" strokeweight=".5pt">
                <w10:wrap anchorx="margin"/>
              </v:line>
            </w:pict>
          </mc:Fallback>
        </mc:AlternateContent>
      </w:r>
      <w:r w:rsidRPr="00804A9D">
        <w:rPr>
          <w:color w:val="000000"/>
          <w:spacing w:val="24"/>
          <w:w w:val="130"/>
          <w:sz w:val="28"/>
          <w:szCs w:val="28"/>
          <w:lang w:val="uz-Cyrl-UZ"/>
        </w:rPr>
        <w:t>шиб олинган нарх бўйича молиявий ҳуқуқни билдирад, Шундай ҳуқуқ учун опционни харид қилувчи мазку, премия миқцори билан чекланади ва бу билан худди ш миқцордаги маблағга сотувчи томонидан қилинадига ; таваккални қисқартиради.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Амалда опцион, бу — харидор ва сотувчинин ҳуқуқи. У нисбатан катга бўлмапш маблағ (мукофот эва Зига) сотиб олинади ава ўзгармас нарх бўйича даромадл) битимларга имкон беради, агар шартномалардан воз ке чиш имконини энг кам йўқотишлар билан (мукофо миқцорига тенг бўлган) </w:t>
      </w:r>
      <w:r w:rsidRPr="00804A9D">
        <w:rPr>
          <w:color w:val="000000"/>
          <w:spacing w:val="24"/>
          <w:w w:val="130"/>
          <w:sz w:val="28"/>
          <w:szCs w:val="28"/>
          <w:lang w:val="uz-Cyrl-UZ"/>
        </w:rPr>
        <w:lastRenderedPageBreak/>
        <w:t>берувчи коньюктура муваф фақиятли борса, юқорида кўриб ўтилган биржа битимла рини шакли ҳали Ўзбекнстон товар-хом ашё биржалари да кеяг ёйилганича йўқ, фақат шзнкнг мамлакатимиз дагана эмас, балки собиқ шўро ресиубликаларида ҳам Бу, табиий, чушси улар эвди-энди кургак чиқармокда Бозор муносабатлари ривожлангани ва қарор топа бош лагани сари, бозоршунос малакали мутахассис ходимла тайёрлангани сари Ўзбекистгцдага товар-хом ашё бир жаларвда юплаб чиқариш воситалари бозорининг фаол лашувига кўмаклашувчи биржа операцияларининг барч шакллари кенг қўллана боцшайди.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Товарлар соташучун алоҳида бозор бўлиб а у к ц и о </w:t>
      </w:r>
      <w:r w:rsidRPr="00804A9D">
        <w:rPr>
          <w:color w:val="000000"/>
          <w:spacing w:val="24"/>
          <w:w w:val="130"/>
          <w:sz w:val="28"/>
          <w:szCs w:val="28"/>
          <w:lang w:val="en-US"/>
        </w:rPr>
        <w:t>I</w:t>
      </w:r>
      <w:r w:rsidRPr="00804A9D">
        <w:rPr>
          <w:color w:val="000000"/>
          <w:spacing w:val="24"/>
          <w:w w:val="130"/>
          <w:sz w:val="28"/>
          <w:szCs w:val="28"/>
        </w:rPr>
        <w:t xml:space="preserve"> </w:t>
      </w:r>
      <w:r w:rsidRPr="00804A9D">
        <w:rPr>
          <w:color w:val="000000"/>
          <w:spacing w:val="24"/>
          <w:w w:val="130"/>
          <w:sz w:val="28"/>
          <w:szCs w:val="28"/>
          <w:lang w:val="uz-Cyrl-UZ"/>
        </w:rPr>
        <w:t>лар ҳисобланади. Улар фақат ўзигагина хос хусусият-ларга ҳам эгадир. Аукционлар оммавий савдб-соти шаклида маълум жойларда олдиндан белгиланган вақтдг турлича лхуддатларда — ҳар куни, ҳар ойда, муайян ой-ларда ёки бир йидда бир марта ўтказилади ва бу товар-нинг бозорга тушиш миқцори ҳамда мавсумига боғлда бўлади. Ким энг кўп нарх таюшф зтган бўлса, ўша олув-чи бўлишлиги аукционнинг асосий ўзига хос хусусияти-дир.</w:t>
      </w:r>
    </w:p>
    <w:p w:rsidR="005F31C6" w:rsidRPr="00804A9D" w:rsidRDefault="005F31C6" w:rsidP="005F31C6">
      <w:pPr>
        <w:ind w:firstLine="709"/>
        <w:jc w:val="both"/>
        <w:rPr>
          <w:spacing w:val="24"/>
          <w:w w:val="130"/>
          <w:sz w:val="28"/>
          <w:szCs w:val="28"/>
          <w:lang w:val="uz-Cyrl-UZ"/>
        </w:rPr>
      </w:pPr>
      <w:r w:rsidRPr="00804A9D">
        <w:rPr>
          <w:color w:val="000000"/>
          <w:spacing w:val="24"/>
          <w:w w:val="130"/>
          <w:sz w:val="28"/>
          <w:szCs w:val="28"/>
          <w:lang w:val="uz-Cyrl-UZ"/>
        </w:rPr>
        <w:t>Сотувчилар ўз товарларини аукцион омборига ол-диндан келтириб қўяди. Бу ерда бир жйнсдага партия-лар (лотлар) ишончли харидорларга олдивдан кўздан ке-чириш учун тавсия этилади. Бу савдо бошлангунга кэдар амалга оширилади. Савдо жараёиида лотлар каталогда кўрсатилган рақамлар бўйича тартиби билан аукцион иштирокчиларига сотув учун таклиф этилади. Савдо ғолиби, яъни сўнгга харидор бўлиб, юқорида таъкидлаб ўтилганвдек, энг юқори нарх белгилаган савдо ишти-рокчиси ҳисобланади.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Шартлар оғзаки тарзда тузилади ёҳуд шартли белги-лар асосида. Аммо, аукцкон савдоси ту1агач, голиб (ха-рид қилувчи) қатьий шаютдаги шартиома имзолайди.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Аукцион оммавий савдо шакли сифагида бошк </w:t>
      </w:r>
      <w:r w:rsidRPr="00804A9D">
        <w:rPr>
          <w:color w:val="000000"/>
          <w:spacing w:val="24"/>
          <w:w w:val="130"/>
          <w:sz w:val="28"/>
          <w:szCs w:val="28"/>
          <w:lang w:val="uz-Cyrl-UZ"/>
        </w:rPr>
        <w:lastRenderedPageBreak/>
        <w:t>мақсадаарга ҳам ратилади. Хусусан, айрим мамлакат-ларда санъат асарлари, нодир буюмлар ёки коллекция-лар аукцисшга қўйилади. Амалда бир маротабалик, қаидавдир мулкни сотиш учуи, аукцшш ўтказилади. Кўп ҳолларда бу мулклар узолмас қарздорлар — жисмоиий, Юридик шахсларга тегишли бўлади.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Турли аукционлар учуи асоеий, энг хусусиятли қоидалар бўлиб, товарларни қабул қилиш вақги ва тар-тибгаш, уларни кўздан кечириш мудцатларини, савдо-нинг аниқ вақпши, унинг қандай ўгказшшшини, ту-зилган контрактларни расмийлаштириш йўлларини ва харид қилинган товарни олишни белгшювчи қоидалар ҳисобланади.</w:t>
      </w:r>
    </w:p>
    <w:p w:rsidR="005F31C6" w:rsidRPr="00804A9D" w:rsidRDefault="005F31C6" w:rsidP="005F31C6">
      <w:pPr>
        <w:ind w:firstLine="709"/>
        <w:jc w:val="both"/>
        <w:rPr>
          <w:color w:val="000000"/>
          <w:spacing w:val="24"/>
          <w:w w:val="130"/>
          <w:sz w:val="28"/>
          <w:szCs w:val="28"/>
          <w:lang w:val="uz-Cyrl-UZ"/>
        </w:rPr>
      </w:pPr>
      <w:r w:rsidRPr="00804A9D">
        <w:rPr>
          <w:color w:val="000000"/>
          <w:spacing w:val="24"/>
          <w:w w:val="130"/>
          <w:sz w:val="28"/>
          <w:szCs w:val="28"/>
          <w:lang w:val="uz-Cyrl-UZ"/>
        </w:rPr>
        <w:t>Аукцион савдоси ўтказишнинг бир неча усудагари мавяд, яъии оширилган нархда ва пасайтирилган нар-хда. Оширшиаи нархлардаги савдо ошкрра ва хуфя олйб боршшши мумкин. Ошкора савдода аукциончи навбат-дага лот тартиб рақамшш эълон қилади, бошланғич Нархни қўади ва иштирокчиларга қарата анъанавий "Ким ошди?" саволини беради. Харидор ҳар гал олдин-дан белгаланган савдо қоидасига кўра белгиланган миқдордаи ошириб нарх қўяди. Агар нархнинг навбат-даги ошган қиймати такгшф этилмаса, уида уч марта такрор сўралгандан сўнг аукциончи болғасини уриб энг юқори нарх таклиф этган харидорга лот сотилоганини тасдиқлайди. Хуфя савдода савдо иштирокчилари аук-Ционкстга нархнхг кўтаришга розиликнинг шартли бел-гисини топширадилар. Аукциончи ҳар сафар нархни ай-тадн-ю, лекин харидорни кимлйгини маълум қилмайди. Баъзи аукцион савдолари мунтазам нархни пасайтириб ўтказююди. Буяда сотиб олувчи биршчи бўлиб "Ҳа" деган харидор бўлади.</w:t>
      </w:r>
    </w:p>
    <w:p w:rsidR="005F31C6" w:rsidRPr="00804A9D" w:rsidRDefault="005F31C6" w:rsidP="005F31C6">
      <w:pPr>
        <w:ind w:firstLine="709"/>
        <w:jc w:val="both"/>
        <w:rPr>
          <w:color w:val="000000"/>
          <w:spacing w:val="24"/>
          <w:w w:val="130"/>
          <w:sz w:val="28"/>
          <w:szCs w:val="28"/>
          <w:lang w:val="uz-Cyrl-UZ"/>
        </w:rPr>
      </w:pPr>
      <w:r>
        <w:rPr>
          <w:noProof/>
          <w:lang w:val="en-US" w:eastAsia="en-US"/>
        </w:rPr>
        <mc:AlternateContent>
          <mc:Choice Requires="wps">
            <w:drawing>
              <wp:anchor distT="0" distB="0" distL="114300" distR="114300" simplePos="0" relativeHeight="251669504" behindDoc="0" locked="0" layoutInCell="0" allowOverlap="1">
                <wp:simplePos x="0" y="0"/>
                <wp:positionH relativeFrom="margin">
                  <wp:posOffset>8571230</wp:posOffset>
                </wp:positionH>
                <wp:positionV relativeFrom="paragraph">
                  <wp:posOffset>1121410</wp:posOffset>
                </wp:positionV>
                <wp:extent cx="0" cy="1627505"/>
                <wp:effectExtent l="13335" t="5080" r="5715" b="571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275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4.9pt,88.3pt" to="674.9pt,2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" o:allowincell="f" strokeweight=".5pt">
                <w10:wrap anchorx="margin"/>
              </v:line>
            </w:pict>
          </mc:Fallback>
        </mc:AlternateContent>
      </w:r>
      <w:r w:rsidRPr="00804A9D">
        <w:rPr>
          <w:color w:val="000000"/>
          <w:spacing w:val="24"/>
          <w:w w:val="130"/>
          <w:sz w:val="28"/>
          <w:szCs w:val="28"/>
          <w:lang w:val="uz-Cyrl-UZ"/>
        </w:rPr>
        <w:t>Нархнинг ўзгаршш баъзан циферблатдаги ўқча ёр-дамвда кўрсатилади ва ғолиб деб ким биринчи тугмача-ни босиб ўқчани тўхтатган харидор ҳисобланади.</w:t>
      </w:r>
    </w:p>
    <w:p w:rsidR="005F31C6" w:rsidRPr="00804A9D" w:rsidRDefault="005F31C6" w:rsidP="005F31C6">
      <w:pPr>
        <w:ind w:firstLine="709"/>
        <w:jc w:val="both"/>
        <w:rPr>
          <w:spacing w:val="24"/>
          <w:w w:val="130"/>
          <w:sz w:val="28"/>
          <w:szCs w:val="28"/>
          <w:lang w:val="uz-Cyrl-UZ"/>
        </w:rPr>
      </w:pPr>
    </w:p>
    <w:p w:rsidR="005F31C6" w:rsidRPr="00804A9D" w:rsidRDefault="005F31C6" w:rsidP="005F31C6">
      <w:pPr>
        <w:shd w:val="clear" w:color="auto" w:fill="FFFFFF"/>
        <w:ind w:firstLine="709"/>
        <w:jc w:val="center"/>
        <w:rPr>
          <w:b/>
          <w:bCs/>
          <w:iCs/>
          <w:spacing w:val="24"/>
          <w:w w:val="130"/>
          <w:sz w:val="28"/>
          <w:szCs w:val="28"/>
        </w:rPr>
      </w:pPr>
      <w:r w:rsidRPr="00804A9D">
        <w:rPr>
          <w:b/>
          <w:bCs/>
          <w:iCs/>
          <w:color w:val="000000"/>
          <w:spacing w:val="24"/>
          <w:w w:val="130"/>
          <w:sz w:val="28"/>
          <w:szCs w:val="28"/>
          <w:lang w:val="uz-Cyrl-UZ"/>
        </w:rPr>
        <w:lastRenderedPageBreak/>
        <w:t>5.3. Лиз</w:t>
      </w:r>
      <w:r w:rsidRPr="00804A9D">
        <w:rPr>
          <w:b/>
          <w:bCs/>
          <w:iCs/>
          <w:color w:val="000000"/>
          <w:spacing w:val="24"/>
          <w:w w:val="130"/>
          <w:sz w:val="28"/>
          <w:szCs w:val="28"/>
        </w:rPr>
        <w:t>и</w:t>
      </w:r>
      <w:r w:rsidRPr="00804A9D">
        <w:rPr>
          <w:b/>
          <w:bCs/>
          <w:iCs/>
          <w:color w:val="000000"/>
          <w:spacing w:val="24"/>
          <w:w w:val="130"/>
          <w:sz w:val="28"/>
          <w:szCs w:val="28"/>
          <w:lang w:val="uz-Cyrl-UZ"/>
        </w:rPr>
        <w:t>нг компаниялари ва улар фаолияти</w:t>
      </w:r>
      <w:r w:rsidRPr="00804A9D">
        <w:rPr>
          <w:b/>
          <w:bCs/>
          <w:iCs/>
          <w:color w:val="000000"/>
          <w:spacing w:val="24"/>
          <w:w w:val="130"/>
          <w:sz w:val="28"/>
          <w:szCs w:val="28"/>
        </w:rPr>
        <w:t>н</w:t>
      </w:r>
      <w:r w:rsidRPr="00804A9D">
        <w:rPr>
          <w:b/>
          <w:bCs/>
          <w:iCs/>
          <w:color w:val="000000"/>
          <w:spacing w:val="24"/>
          <w:w w:val="130"/>
          <w:sz w:val="28"/>
          <w:szCs w:val="28"/>
          <w:lang w:val="uz-Cyrl-UZ"/>
        </w:rPr>
        <w:t>и</w:t>
      </w:r>
      <w:r w:rsidRPr="00804A9D">
        <w:rPr>
          <w:b/>
          <w:bCs/>
          <w:iCs/>
          <w:color w:val="000000"/>
          <w:spacing w:val="24"/>
          <w:w w:val="130"/>
          <w:sz w:val="28"/>
          <w:szCs w:val="28"/>
        </w:rPr>
        <w:t>н</w:t>
      </w:r>
      <w:r w:rsidRPr="00804A9D">
        <w:rPr>
          <w:b/>
          <w:bCs/>
          <w:iCs/>
          <w:color w:val="000000"/>
          <w:spacing w:val="24"/>
          <w:w w:val="130"/>
          <w:sz w:val="28"/>
          <w:szCs w:val="28"/>
          <w:lang w:val="uz-Cyrl-UZ"/>
        </w:rPr>
        <w:t>г ўзига хос</w:t>
      </w:r>
    </w:p>
    <w:p w:rsidR="005F31C6" w:rsidRPr="00804A9D" w:rsidRDefault="005F31C6" w:rsidP="005F31C6">
      <w:pPr>
        <w:shd w:val="clear" w:color="auto" w:fill="FFFFFF"/>
        <w:ind w:firstLine="709"/>
        <w:jc w:val="center"/>
        <w:rPr>
          <w:b/>
          <w:bCs/>
          <w:iCs/>
          <w:color w:val="000000"/>
          <w:spacing w:val="24"/>
          <w:w w:val="130"/>
          <w:sz w:val="28"/>
          <w:szCs w:val="28"/>
          <w:lang w:val="uz-Cyrl-UZ"/>
        </w:rPr>
      </w:pPr>
      <w:r w:rsidRPr="00804A9D">
        <w:rPr>
          <w:b/>
          <w:bCs/>
          <w:iCs/>
          <w:color w:val="000000"/>
          <w:spacing w:val="24"/>
          <w:w w:val="130"/>
          <w:sz w:val="28"/>
          <w:szCs w:val="28"/>
          <w:lang w:val="uz-Cyrl-UZ"/>
        </w:rPr>
        <w:t>жиҳ</w:t>
      </w:r>
      <w:r w:rsidRPr="00804A9D">
        <w:rPr>
          <w:b/>
          <w:bCs/>
          <w:iCs/>
          <w:color w:val="000000"/>
          <w:spacing w:val="24"/>
          <w:w w:val="130"/>
          <w:sz w:val="28"/>
          <w:szCs w:val="28"/>
        </w:rPr>
        <w:t>а</w:t>
      </w:r>
      <w:r w:rsidRPr="00804A9D">
        <w:rPr>
          <w:b/>
          <w:bCs/>
          <w:iCs/>
          <w:color w:val="000000"/>
          <w:spacing w:val="24"/>
          <w:w w:val="130"/>
          <w:sz w:val="28"/>
          <w:szCs w:val="28"/>
          <w:lang w:val="uz-Cyrl-UZ"/>
        </w:rPr>
        <w:t>тлари</w:t>
      </w:r>
    </w:p>
    <w:p w:rsidR="005F31C6" w:rsidRPr="00804A9D" w:rsidRDefault="005F31C6" w:rsidP="005F31C6">
      <w:pPr>
        <w:shd w:val="clear" w:color="auto" w:fill="FFFFFF"/>
        <w:ind w:firstLine="709"/>
        <w:jc w:val="both"/>
        <w:rPr>
          <w:spacing w:val="24"/>
          <w:w w:val="130"/>
          <w:sz w:val="28"/>
          <w:szCs w:val="28"/>
        </w:rPr>
      </w:pP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Лизинг ва лизинг компаниялари фаолияти ҳақида сўз борганда шунга эътибор бериш лозимки, мазкур ишлаб чиқариш воситаларини ишлаб чиқарувчидан истеъмол-чига томон ҳаракатланюш лизинг фирмасини мамлака-тимиз амалиёти учун мутлақо тенги йўқ деб бўлмайди. Чуики, лизинг дейцлганда, одатда машина ва жиҳозларни узоқ муддатга ижарага олиш тушунилади. Бунда беихтиёр собиқ стгтафоқ давлат моддий-техника таъмюютининг кўилаб жойлардага бош бошқармаларига қарашли машинасозлик махрўлотлари таъмииоти ва со-туви бопизармалари таркибида фаолият кўрсатган ишлаб чиқаришнинг турли воситалари прокати пункт ва бўлимлари беихтиёр кўз олдимизга келади. Жуда ҳам қатьий қилиб айтиб бўлмаса-да, лекин уларни, ҳақиқатан ҳам собиқ итгифоқ худудида ташкил бўлаётган ва фаолият кўреатаётган замонавий лизинг компанияларинипг ўшишдоши дейиш мумкин.</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Лизинг ва тижорат-воситачиликнинг мазкур шакли билан шуғулланувчи компанияларнинг гайдо бўлишиниш1 бош сабаби кўгишшк корхоналар ҳамма вақт ҳам ўч %:ўжаликларини техникавий қуроллантириш, такомшшаштириш ва моддий асосини янгилаш бўйича сув ва ҳаводех: зарур иквестиций лойиҳаларини амалга оишриш учун зарур молияиий маблағларга етарлича эга бўлавермавди. Лизинг кокгаанияларининг фаолияти кўпчилик корхоналар ва ташкилотлар учун худди мана шу етишмовчиликшшг ўрни тўлдирувчи, зарур моддий-молиявий ресурслар тақчиллиги ёки умуман йўқлиги шаротида мўлжалланган Ш1вестиция лойиқаларини амалга оширувчи омил бўлиб ҳисобланади.</w:t>
      </w:r>
    </w:p>
    <w:p w:rsidR="005F31C6" w:rsidRPr="00804A9D" w:rsidRDefault="005F31C6" w:rsidP="005F31C6">
      <w:pPr>
        <w:ind w:firstLine="709"/>
        <w:jc w:val="both"/>
        <w:rPr>
          <w:spacing w:val="24"/>
          <w:w w:val="130"/>
          <w:sz w:val="28"/>
          <w:szCs w:val="28"/>
        </w:rPr>
      </w:pPr>
      <w:r w:rsidRPr="00804A9D">
        <w:rPr>
          <w:color w:val="000000"/>
          <w:spacing w:val="24"/>
          <w:w w:val="130"/>
          <w:sz w:val="28"/>
          <w:szCs w:val="28"/>
          <w:lang w:val="uz-Cyrl-UZ"/>
        </w:rPr>
        <w:t xml:space="preserve">Лизииг компаниялари корхоналарга зарур ишлаб чиқариш воеиталарини узоқ муддатга </w:t>
      </w:r>
      <w:r w:rsidRPr="00804A9D">
        <w:rPr>
          <w:color w:val="000000"/>
          <w:spacing w:val="24"/>
          <w:w w:val="130"/>
          <w:sz w:val="28"/>
          <w:szCs w:val="28"/>
          <w:lang w:val="uz-Cyrl-UZ"/>
        </w:rPr>
        <w:lastRenderedPageBreak/>
        <w:t>ижарага беради ва амалда, инвестицияни маблаг билан гаъминловчи хмда ицшаб чиқариш воскталари сютишни жадаллаштирувчи вазифасини ўтайди. Бу дегани, узоқ муддатли қарз бе-риш шартномаси билан тенгдир.</w:t>
      </w:r>
    </w:p>
    <w:p w:rsidR="005F31C6" w:rsidRPr="00804A9D" w:rsidRDefault="005F31C6" w:rsidP="005F31C6">
      <w:pPr>
        <w:shd w:val="clear" w:color="auto" w:fill="FFFFFF"/>
        <w:ind w:firstLine="709"/>
        <w:jc w:val="both"/>
        <w:rPr>
          <w:spacing w:val="24"/>
          <w:w w:val="130"/>
          <w:sz w:val="28"/>
          <w:szCs w:val="28"/>
        </w:rPr>
      </w:pPr>
      <w:r w:rsidRPr="00804A9D">
        <w:rPr>
          <w:color w:val="000000"/>
          <w:spacing w:val="24"/>
          <w:w w:val="130"/>
          <w:sz w:val="28"/>
          <w:szCs w:val="28"/>
          <w:lang w:val="uz-Cyrl-UZ"/>
        </w:rPr>
        <w:t>Лизинг компанияси машина, ускуца, ЭҲМ, транс-порт йосигаларини, ўлчов асбобларини ва бошқа техни-каларгси, омборхоналарни ижарачилар ишлаб чиқариш мақсад.»шрида фойдаланишлари учун сотиб олади ва шартнома тутагунга қадар уларга нисбатан хусусий мул-кдор хуқуқини сақдаб қолади.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Уадқ муддатли ижара доирасида лизииг операцияси-нинг икки тури фаркланади: бири — молиявий; иккин-чиси — тезкор (операгив), Молиявий лизингда, шартно-ма амал кдлган муддатга ижарачширга жиҳозлар амор-тизациясииЮ1г тўла қийштн (ски унинг кўи кзюми) ва ижарага берувчи фО11дасшш таъминловчи маблағни тўлаш кўзда тутилади. Ижара муддати тугагач, ижарачи жиҳозларни қайтариши ёки янга шартнош тузюи ёхуд қолдиқ қиймати бў11ича мазкур жиҳозлярни сотаб олишя мумкин.</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Гарчи ишлаб чиқариш воситаларжш ияарага одаи 0ўйича баъзи операцияяар юз йЕШшр аввалдаи Кулланган бўлса-да, биринчи мустакгл лизинг кошш-11ияси 50-йилларнвдг бошларида АҚШда ташкил топ-Ган.</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Бугунги кунга келй, лизииг оператднялари амалда барча мамлакатларда сармоя йипюи моотялапггарюп ва шгшаб чиқариш-техникашй таъмшйЯг маҳсулотлари ҳаракатланшшюи маблағ бцадн тьишмт восигаларИ' дан бирига айлангая.</w:t>
      </w:r>
    </w:p>
    <w:p w:rsidR="005F31C6" w:rsidRPr="00804A9D" w:rsidRDefault="005F31C6" w:rsidP="005F31C6">
      <w:pPr>
        <w:ind w:firstLine="709"/>
        <w:jc w:val="both"/>
        <w:rPr>
          <w:spacing w:val="24"/>
          <w:w w:val="130"/>
          <w:sz w:val="28"/>
          <w:szCs w:val="28"/>
          <w:lang w:val="uz-Cyrl-UZ"/>
        </w:rPr>
      </w:pPr>
      <w:r w:rsidRPr="00804A9D">
        <w:rPr>
          <w:color w:val="000000"/>
          <w:spacing w:val="24"/>
          <w:w w:val="130"/>
          <w:sz w:val="28"/>
          <w:szCs w:val="28"/>
          <w:lang w:val="uz-Cyrl-UZ"/>
        </w:rPr>
        <w:t xml:space="preserve">Шуни таъкидлаш ўринлики, кейюци ўи йилдикларда ллзинг операциялари юқори даражада муҳқшшсй »а шдлаб чиқаргап воситалари бозоридаги коввдошяурашШ бекэрорликларга деярли боғлиқ эмаелшги бидан ажралиб турибди. Шуниси мухиласи, бундя банк фоизи ҳисоб ставкасининг сезиларли даражада кўтаршгаб </w:t>
      </w:r>
      <w:r w:rsidRPr="00804A9D">
        <w:rPr>
          <w:color w:val="000000"/>
          <w:spacing w:val="24"/>
          <w:w w:val="130"/>
          <w:sz w:val="28"/>
          <w:szCs w:val="28"/>
          <w:lang w:val="uz-Cyrl-UZ"/>
        </w:rPr>
        <w:lastRenderedPageBreak/>
        <w:t>пасайиб ту-риши шароитида ҳам лизинг шартномаси бўйича тўловлар ставкаси 10% дан ошмайди. Кўпчшшк мутахас-сислар фикрига лизинг операдиялари сармоя</w:t>
      </w:r>
      <w:r>
        <w:rPr>
          <w:noProof/>
          <w:lang w:val="en-US" w:eastAsia="en-US"/>
        </w:rPr>
        <mc:AlternateContent>
          <mc:Choice Requires="wps">
            <w:drawing>
              <wp:anchor distT="0" distB="0" distL="114300" distR="114300" simplePos="0" relativeHeight="251670528" behindDoc="0" locked="0" layoutInCell="0" allowOverlap="1">
                <wp:simplePos x="0" y="0"/>
                <wp:positionH relativeFrom="margin">
                  <wp:posOffset>8598535</wp:posOffset>
                </wp:positionH>
                <wp:positionV relativeFrom="paragraph">
                  <wp:posOffset>1454150</wp:posOffset>
                </wp:positionV>
                <wp:extent cx="0" cy="2225040"/>
                <wp:effectExtent l="12065" t="6985" r="6985" b="63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504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7.05pt,114.5pt" to="677.05pt,2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" o:allowincell="f" strokeweight=".25pt">
                <w10:wrap anchorx="margin"/>
              </v:line>
            </w:pict>
          </mc:Fallback>
        </mc:AlternateContent>
      </w:r>
      <w:r w:rsidRPr="00804A9D">
        <w:rPr>
          <w:color w:val="000000"/>
          <w:spacing w:val="24"/>
          <w:w w:val="130"/>
          <w:sz w:val="28"/>
          <w:szCs w:val="28"/>
          <w:lang w:val="uz-Cyrl-UZ"/>
        </w:rPr>
        <w:t xml:space="preserve"> қўйишининг кейинги ўн йилликлар мобайнида таназ-зулга юз тутмаган камдан-кам соҳаси ҳисобланади.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Қоидага кўра лизииг операциясида етказиб берувчи (муайян мулкии сотувчи), лизииғ компанияси (ижарага берувчи) ва олувчи (ижарачи)лар қатиашади.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Лизинг шартномаси одатда кейинги амалий вазиятда тузилади. Қандайдир ускунага муҳгожлик сзаётган кор-хона ски бирон-бир тадбцркор, манфаатдор иетеъмол-чини излаб маркеганг билан шуғулланаётган лизинг компаниясига ариза бериб мурожаат қилади. Тадбиркор -ларвдшг лизинг компанияси раҳбарияти билан мулоқати ҳар икки томон манфаатларига мос тушган ҳолларда, ижарага сўровнош қабул қилииганини тасдиқгсовчи мах-сус ҳужжат сифатида расмийлаштирилади.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Шундан сўнг лизинг бўйича таклифларни ишлаб чиқиш бошланади ва бунда лизинг компанияси талаб этилаётган жиҳозларни ишлаб чиқарувчиларнииг тайин-ли гуруҳини белгилайди, улар билан музокаралар олиб боради ва лизинг шартномасини тузиш имкониятини қддиради, шу билан бир вақгда буюртмачшганг ижара ҳақини тўлай олишлигини "аниқдайди", кафолат ва б. қатьийлигани ўрганади. Бунда лизииг компанияси асо-сдй эътиборини қялинадиган таваккалчиликнинг қавдайлигани башоратлашга қаратади. Чунки шартно мада мижоз лизияг тўловларини ўз вақпвда тўлай ола-дими, йўқш деган муаммо кўндаланг бўлади, бундан ташқари ускуналарнинг жисмоний ўзига хослиютари ма-салан (уии згшаштирилииш даражаси, маънавий эски-риш мудцати, уйғунлаштириш даражаси ва ҳ.к.лар) ҳам бор.</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Лизинг байлашуви бўйича тўлов миқцорини белти-лашда қуйқцагилар муҳим кўрсаткич бўлиб </w:t>
      </w:r>
      <w:r w:rsidRPr="00804A9D">
        <w:rPr>
          <w:color w:val="000000"/>
          <w:spacing w:val="24"/>
          <w:w w:val="130"/>
          <w:sz w:val="28"/>
          <w:szCs w:val="28"/>
          <w:lang w:val="uz-Cyrl-UZ"/>
        </w:rPr>
        <w:lastRenderedPageBreak/>
        <w:t>ҳисоблапади: ускуиаларнйнг харид нархи; ускуналарни харвд қилнш вақгида олинган миқцори; тўловларнилг даврийлиги; со-тйб олиш миқцори; тўловлар бўйича ҳисоб-китоблар шакли.</w:t>
      </w:r>
    </w:p>
    <w:p w:rsidR="005F31C6" w:rsidRPr="00804A9D" w:rsidRDefault="005F31C6" w:rsidP="005F31C6">
      <w:pPr>
        <w:ind w:firstLine="709"/>
        <w:jc w:val="both"/>
        <w:rPr>
          <w:spacing w:val="24"/>
          <w:w w:val="130"/>
          <w:sz w:val="28"/>
          <w:szCs w:val="28"/>
          <w:lang w:val="uz-Cyrl-UZ"/>
        </w:rPr>
      </w:pPr>
      <w:r w:rsidRPr="00804A9D">
        <w:rPr>
          <w:color w:val="000000"/>
          <w:spacing w:val="24"/>
          <w:w w:val="130"/>
          <w:sz w:val="28"/>
          <w:szCs w:val="28"/>
          <w:lang w:val="uz-Cyrl-UZ"/>
        </w:rPr>
        <w:t>Лизииг таклифлари мажбурий қоидалардан, яъни барча. турдаги лизинг шартномаларга хос қоидалардаи иборат бўлади. Молиялаштирилаётган маблағ миқдори шартнома муддати, тўловларнияг даврийлиги, тўловлар ставкдси, солиққа тортиш, мулкни суғурта қилиш, шартнома тугашига янги истеъмолчиларнинг тогшлиш эҳтимоли шулар жумласидандир.</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Лизинг таюшфларини шплаб чиқишнинг якунловчи босқичи шу билан тугайдики, бўнда лизинг компанияси сотувчи (етказиб берувчи)га ва истеъмолчи (ижараси)га барча зарур маълумотларни беради, агар келишув шартлари барча томоиларни кэноатлантирса, улар лизинг шартиомасини имзолайдилар.</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Лизинг компаниясининг мижози шартномага имзо қўйиш билан бир вақгда лизянг компанияси ҳисобига биринчи ижара ҳақига тенг миқдордаги мабланш ва так-лифларни ишлаб чиқшн ва мулк суьуртасига кеттан ха-ражатларни (пулни) ўтказади.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Лизинг компанияси, шарттюмага имзо қўйилгандан сўнг, ишлаб чиқарувчи (етказиб берувчи) билан ижарачи учун керакли ускуналарни ишлаб чиқариш ва ўрнатиш хусусида шартнома тузиб, буюртма беради, агар еўралаётган ускуна стандарт бўлса, унда лизинг фирмаси уни сотиб олиш учун буюртма беради, холос.</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Ускуналар етказиб берилгач ва ўрнатилгач ижарачи, лизинг компанияси ва ётказиб берувчи (сотувчи) қабул қилиш далолатномасини расшШлаиггирадшюр, унга им-зо қўйиб ЛИЗЮ1Г компанияси мол етказиб берувчига ус-кунанинг харид нархюш тўлавди. Булкзинг шартномаси тугал кучга кирганлигини билдиради.</w:t>
      </w:r>
    </w:p>
    <w:p w:rsidR="005F31C6" w:rsidRPr="00804A9D" w:rsidRDefault="005F31C6" w:rsidP="005F31C6">
      <w:pPr>
        <w:shd w:val="clear" w:color="auto" w:fill="FFFFFF"/>
        <w:ind w:firstLine="709"/>
        <w:jc w:val="both"/>
        <w:rPr>
          <w:spacing w:val="24"/>
          <w:w w:val="130"/>
          <w:sz w:val="28"/>
          <w:szCs w:val="28"/>
        </w:rPr>
      </w:pPr>
      <w:r w:rsidRPr="00804A9D">
        <w:rPr>
          <w:color w:val="000000"/>
          <w:spacing w:val="24"/>
          <w:w w:val="130"/>
          <w:sz w:val="28"/>
          <w:szCs w:val="28"/>
          <w:lang w:val="uz-Cyrl-UZ"/>
        </w:rPr>
        <w:t xml:space="preserve">Ички ва халқаро лизингларни фарқдаш лозим. </w:t>
      </w:r>
      <w:r w:rsidRPr="00804A9D">
        <w:rPr>
          <w:color w:val="000000"/>
          <w:spacing w:val="24"/>
          <w:w w:val="130"/>
          <w:sz w:val="28"/>
          <w:szCs w:val="28"/>
          <w:lang w:val="uz-Cyrl-UZ"/>
        </w:rPr>
        <w:lastRenderedPageBreak/>
        <w:t>Ли-зинг компанияси миллий фирмадаи жиҳозларни согиб олса-ю, сўиг уни хорижий ижарачига етқазиб берса, бу эксиорт лизинги дейилади. Ускуна, ва бошқдларни чет эл фирмаларидан сотиб олиб, уии мамлакатдаги миллий ижарачига берса, бундай шартнома импорт лизшги</w:t>
      </w:r>
    </w:p>
    <w:p w:rsidR="005F31C6" w:rsidRPr="00804A9D" w:rsidRDefault="005F31C6" w:rsidP="005F31C6">
      <w:pPr>
        <w:shd w:val="clear" w:color="auto" w:fill="FFFFFF"/>
        <w:ind w:firstLine="709"/>
        <w:jc w:val="both"/>
        <w:rPr>
          <w:spacing w:val="24"/>
          <w:w w:val="130"/>
          <w:sz w:val="28"/>
          <w:szCs w:val="28"/>
        </w:rPr>
      </w:pPr>
      <w:r w:rsidRPr="00804A9D">
        <w:rPr>
          <w:color w:val="000000"/>
          <w:spacing w:val="24"/>
          <w:w w:val="130"/>
          <w:sz w:val="28"/>
          <w:szCs w:val="28"/>
          <w:lang w:val="uz-Cyrl-UZ"/>
        </w:rPr>
        <w:t>дсйилади.</w:t>
      </w:r>
    </w:p>
    <w:p w:rsidR="005F31C6" w:rsidRPr="00804A9D" w:rsidRDefault="005F31C6" w:rsidP="005F31C6">
      <w:pPr>
        <w:ind w:firstLine="709"/>
        <w:jc w:val="both"/>
        <w:rPr>
          <w:spacing w:val="24"/>
          <w:w w:val="130"/>
          <w:sz w:val="28"/>
          <w:szCs w:val="28"/>
          <w:lang w:val="uz-Cyrl-UZ"/>
        </w:rPr>
      </w:pPr>
      <w:r w:rsidRPr="00804A9D">
        <w:rPr>
          <w:color w:val="000000"/>
          <w:spacing w:val="24"/>
          <w:w w:val="130"/>
          <w:sz w:val="28"/>
          <w:szCs w:val="28"/>
          <w:lang w:val="uz-Cyrl-UZ"/>
        </w:rPr>
        <w:t>Шуни ҳисобга олшп лозимки, лизшг молиялапгги-риш шакли бў1шча банк операциясига яқин бўлса-да, амалда, тўғри маънода буии аиглатмапди. Лизииг билан -1урли савдо-саноат корхоналари шуғулланиши мумкии, лекин, аввало, бу баиклар, суғурта жамиятларн, саноат</w:t>
      </w:r>
      <w:r>
        <w:rPr>
          <w:noProof/>
          <w:lang w:val="en-US" w:eastAsia="en-US"/>
        </w:rPr>
        <mc:AlternateContent>
          <mc:Choice Requires="wps">
            <w:drawing>
              <wp:anchor distT="0" distB="0" distL="114300" distR="114300" simplePos="0" relativeHeight="251671552" behindDoc="0" locked="0" layoutInCell="0" allowOverlap="1">
                <wp:simplePos x="0" y="0"/>
                <wp:positionH relativeFrom="margin">
                  <wp:posOffset>8476615</wp:posOffset>
                </wp:positionH>
                <wp:positionV relativeFrom="paragraph">
                  <wp:posOffset>606425</wp:posOffset>
                </wp:positionV>
                <wp:extent cx="0" cy="1615440"/>
                <wp:effectExtent l="13970" t="7620" r="5080" b="571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54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7.45pt,47.75pt" to="667.45pt,17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" o:allowincell="f" strokeweight=".5pt">
                <w10:wrap anchorx="margin"/>
              </v:line>
            </w:pict>
          </mc:Fallback>
        </mc:AlternateContent>
      </w:r>
      <w:r w:rsidRPr="00804A9D">
        <w:rPr>
          <w:color w:val="000000"/>
          <w:spacing w:val="24"/>
          <w:w w:val="130"/>
          <w:sz w:val="28"/>
          <w:szCs w:val="28"/>
          <w:lang w:val="uz-Cyrl-UZ"/>
        </w:rPr>
        <w:t xml:space="preserve"> корхоналари, жамоатчилик тапнжютлари, шунингдек жисмоний шахслар томонидан таъсис этиладиган лизинг компанияларининг фаолият соҳасидир.</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Лизинг хизмати кўрсатиш билан ҳам шугулланувч; турли тижорат-воситачи ташкилотлар одатда саиоат в; идора ускуна ҳамда жиҳозлари, шунингдек, транспор-воситаларининг юкарасига ихтисослашади.  Молиявий лизинг компаниялари бажарадиган вази фалари тавсифига кўра ҳаммадан ҳам банкка яқин тура дилар. Улар, амалда ижарачига тижорат асосида етиши-лаётган молиявий маблапга бериб туради ва нисбата? узоқ муддатга хизмат қиладиган машина, жиҳозлар, шу-нингдек кўчмас мулк баъзи тури лизингани амалга оши ради.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Шуидай ТВТлар ҳам борки, улар кжарачи, ишлаб чиқарувчи ва лижнг компанияси ёки лизинг операция-сини амалга оширишни сармоя берувчи банкни излаи ҳамда уларни ўрганиш билан шуғулланади.</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Шунга ўхшаш брокер фирмалари маълум ҳақ олиш эвазига ишлаб чиқарувчи ёки ижарачи агенти сифатида фаолият кўрсатади, ўзлари иштирокида тузилган лизин когарактлари бўйича ҳеч қандай молиявий масъулиятга эга бўлмайдилар.</w:t>
      </w:r>
    </w:p>
    <w:p w:rsidR="005F31C6" w:rsidRPr="00804A9D" w:rsidRDefault="005F31C6" w:rsidP="005F31C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Лизиигаинг эътиборга лойиқ томони </w:t>
      </w:r>
      <w:r w:rsidRPr="00804A9D">
        <w:rPr>
          <w:color w:val="000000"/>
          <w:spacing w:val="24"/>
          <w:w w:val="130"/>
          <w:sz w:val="28"/>
          <w:szCs w:val="28"/>
          <w:lang w:val="uz-Cyrl-UZ"/>
        </w:rPr>
        <w:lastRenderedPageBreak/>
        <w:t>тадбиркорнин зарур техникани сотиб олиш учун имконияти бўлмагаг ёки унга ўзининг маблага ёхуд заёмларини бош мақсадларда фойдаланиш мақсадга гувофиқ ҳоллар намоён бўлади. Лизииг шартномала,и кафолатли ёкя бўлган шартиомани кўзда тутмайди, иумга кўра тадбир-1 корда биргана сармоядан фоГмаланиб, ишлаб чиқаришини фаоллаиггиришда катга ҳажмда Ш1вести- цияни амалга ошириш имкони пайдо бўлади.</w:t>
      </w:r>
    </w:p>
    <w:p w:rsidR="005F31C6" w:rsidRPr="00804A9D" w:rsidRDefault="005F31C6" w:rsidP="005F31C6">
      <w:pPr>
        <w:ind w:firstLine="709"/>
        <w:jc w:val="both"/>
        <w:rPr>
          <w:spacing w:val="24"/>
          <w:w w:val="130"/>
          <w:sz w:val="28"/>
          <w:szCs w:val="28"/>
          <w:lang w:val="uz-Cyrl-UZ"/>
        </w:rPr>
      </w:pPr>
      <w:r w:rsidRPr="00804A9D">
        <w:rPr>
          <w:color w:val="000000"/>
          <w:spacing w:val="24"/>
          <w:w w:val="130"/>
          <w:sz w:val="28"/>
          <w:szCs w:val="28"/>
          <w:lang w:val="uz-Cyrl-UZ"/>
        </w:rPr>
        <w:t>Ривожланган мамлакатлар тадбиркорлари тажриба- сидан хулоса қилиб, шуни қатеий қилиб айтиш мумкин-; ки, лизииг бўйича харидлар шунинг учун ҳам қулай ҳисобланади, агар гаи мураккаб ва камёб жиҳоз устида кетаётган бўлса. Бунда лизинга берувчи ижарадорга кўра яхшироқ хизмат кўрсатади. Айниқса, янги жиҳозларни ижарага олишда бу ниҳоятда фойдали тадабир ҳисобланади, бу хусусан ижара сотиб олгандагига раганда сезшшрли даражада қудай бўлганда яна ҳам маъқулроқцир.</w:t>
      </w:r>
    </w:p>
    <w:p w:rsidR="005F31C6" w:rsidRPr="00804A9D" w:rsidRDefault="005F31C6" w:rsidP="005F31C6">
      <w:pPr>
        <w:ind w:firstLine="709"/>
        <w:jc w:val="both"/>
        <w:rPr>
          <w:color w:val="000000"/>
          <w:spacing w:val="24"/>
          <w:w w:val="130"/>
          <w:sz w:val="28"/>
          <w:szCs w:val="28"/>
          <w:lang w:val="uz-Cyrl-UZ"/>
        </w:rPr>
      </w:pPr>
      <w:r w:rsidRPr="00804A9D">
        <w:rPr>
          <w:color w:val="000000"/>
          <w:spacing w:val="24"/>
          <w:w w:val="130"/>
          <w:sz w:val="28"/>
          <w:szCs w:val="28"/>
          <w:lang w:val="uz-Cyrl-UZ"/>
        </w:rPr>
        <w:t>Лизинг ижара шакли ва ишлаб чиқариш воситалари-нинг ўзига хос савдо сифатида ҳали мустақил ўзбекистоннинг иқгисодиётида шаклланаётган бозор муносабатларида етарлича ривожлангаии ва жорий этилганича йўқ, бироқ, ҳеч шубҳа йўқки, келажақда ўзига хос ва мос ўринни эгаллайди.</w:t>
      </w:r>
    </w:p>
    <w:p w:rsidR="00BC068A" w:rsidRPr="005F31C6" w:rsidRDefault="005F31C6" w:rsidP="005F31C6">
      <w:pPr>
        <w:rPr>
          <w:lang w:val="uz-Cyrl-UZ"/>
        </w:rPr>
      </w:pPr>
      <w:r w:rsidRPr="00804A9D">
        <w:rPr>
          <w:color w:val="000000"/>
          <w:spacing w:val="24"/>
          <w:w w:val="130"/>
          <w:sz w:val="28"/>
          <w:szCs w:val="28"/>
          <w:lang w:val="uz-Cyrl-UZ"/>
        </w:rPr>
        <w:br w:type="page"/>
      </w:r>
    </w:p>
    <w:sectPr w:rsidR="00BC068A" w:rsidRPr="005F31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2CEFAC"/>
    <w:lvl w:ilvl="0">
      <w:numFmt w:val="bullet"/>
      <w:lvlText w:val="*"/>
      <w:lvlJc w:val="left"/>
    </w:lvl>
  </w:abstractNum>
  <w:num w:numId="1">
    <w:abstractNumId w:val="0"/>
    <w:lvlOverride w:ilvl="0">
      <w:lvl w:ilvl="0">
        <w:numFmt w:val="bullet"/>
        <w:lvlText w:val="—"/>
        <w:legacy w:legacy="1" w:legacySpace="0" w:legacyIndent="255"/>
        <w:lvlJc w:val="left"/>
        <w:rPr>
          <w:rFonts w:ascii="Times New Roman" w:hAnsi="Times New Roman" w:cs="Times New Roman" w:hint="default"/>
        </w:rPr>
      </w:lvl>
    </w:lvlOverride>
  </w:num>
  <w:num w:numId="2">
    <w:abstractNumId w:val="0"/>
    <w:lvlOverride w:ilvl="0">
      <w:lvl w:ilvl="0">
        <w:numFmt w:val="bullet"/>
        <w:lvlText w:val="—"/>
        <w:legacy w:legacy="1" w:legacySpace="0" w:legacyIndent="303"/>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1C6"/>
    <w:rsid w:val="005F31C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1C6"/>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1C6"/>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4320</Words>
  <Characters>24628</Characters>
  <Application>Microsoft Office Word</Application>
  <DocSecurity>0</DocSecurity>
  <Lines>205</Lines>
  <Paragraphs>57</Paragraphs>
  <ScaleCrop>false</ScaleCrop>
  <Company>Home</Company>
  <LinksUpToDate>false</LinksUpToDate>
  <CharactersWithSpaces>28891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2012-11-05T05:18:00Z</dcterms:created>
  <dcterms:modified xsi:type="dcterms:W3CDTF">2012-11-05T05:18:00Z</dcterms:modified>
</cp:coreProperties>
</file>